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92C57" w14:paraId="2E54D7C4" w14:textId="77777777" w:rsidTr="00B6553F">
        <w:trPr>
          <w:cantSplit/>
          <w:trHeight w:hRule="exact" w:val="851"/>
        </w:trPr>
        <w:tc>
          <w:tcPr>
            <w:tcW w:w="1276" w:type="dxa"/>
            <w:tcBorders>
              <w:bottom w:val="single" w:sz="4" w:space="0" w:color="auto"/>
            </w:tcBorders>
            <w:vAlign w:val="bottom"/>
          </w:tcPr>
          <w:p w14:paraId="2FD3C9D0" w14:textId="77777777" w:rsidR="00B56E9C" w:rsidRDefault="00B56E9C" w:rsidP="00B6553F">
            <w:pPr>
              <w:spacing w:after="80"/>
            </w:pPr>
          </w:p>
        </w:tc>
        <w:tc>
          <w:tcPr>
            <w:tcW w:w="2268" w:type="dxa"/>
            <w:tcBorders>
              <w:bottom w:val="single" w:sz="4" w:space="0" w:color="auto"/>
            </w:tcBorders>
            <w:vAlign w:val="bottom"/>
          </w:tcPr>
          <w:p w14:paraId="6AF1F3C5" w14:textId="77777777" w:rsidR="00B56E9C" w:rsidRPr="00192C57" w:rsidRDefault="00B56E9C" w:rsidP="00B6553F">
            <w:pPr>
              <w:spacing w:after="80" w:line="300" w:lineRule="exact"/>
              <w:rPr>
                <w:b/>
                <w:sz w:val="24"/>
                <w:szCs w:val="24"/>
              </w:rPr>
            </w:pPr>
            <w:r w:rsidRPr="00192C57">
              <w:rPr>
                <w:sz w:val="28"/>
                <w:szCs w:val="28"/>
              </w:rPr>
              <w:t>United Nations</w:t>
            </w:r>
          </w:p>
        </w:tc>
        <w:tc>
          <w:tcPr>
            <w:tcW w:w="6095" w:type="dxa"/>
            <w:gridSpan w:val="2"/>
            <w:tcBorders>
              <w:bottom w:val="single" w:sz="4" w:space="0" w:color="auto"/>
            </w:tcBorders>
            <w:vAlign w:val="bottom"/>
          </w:tcPr>
          <w:p w14:paraId="5F21CA25" w14:textId="0C60D0E0" w:rsidR="00B56E9C" w:rsidRPr="00192C57" w:rsidRDefault="008B38C0" w:rsidP="006E15DF">
            <w:pPr>
              <w:jc w:val="right"/>
            </w:pPr>
            <w:r w:rsidRPr="00192C57">
              <w:rPr>
                <w:sz w:val="40"/>
              </w:rPr>
              <w:t>CRPD</w:t>
            </w:r>
            <w:r w:rsidRPr="00192C57">
              <w:t>/C/</w:t>
            </w:r>
            <w:r w:rsidR="005F5DA0" w:rsidRPr="00192C57">
              <w:t>AUT/</w:t>
            </w:r>
            <w:r w:rsidRPr="00192C57">
              <w:t>CO/</w:t>
            </w:r>
            <w:r w:rsidR="001218AC" w:rsidRPr="00192C57">
              <w:t>2-3</w:t>
            </w:r>
          </w:p>
        </w:tc>
      </w:tr>
      <w:tr w:rsidR="00B56E9C" w:rsidRPr="00192C57" w14:paraId="0CB0642D" w14:textId="77777777" w:rsidTr="00B6553F">
        <w:trPr>
          <w:cantSplit/>
          <w:trHeight w:hRule="exact" w:val="2835"/>
        </w:trPr>
        <w:tc>
          <w:tcPr>
            <w:tcW w:w="1276" w:type="dxa"/>
            <w:tcBorders>
              <w:top w:val="single" w:sz="4" w:space="0" w:color="auto"/>
              <w:bottom w:val="single" w:sz="12" w:space="0" w:color="auto"/>
            </w:tcBorders>
          </w:tcPr>
          <w:p w14:paraId="07E64A61" w14:textId="77777777" w:rsidR="00B56E9C" w:rsidRPr="00192C57" w:rsidRDefault="00357705" w:rsidP="00B06775">
            <w:pPr>
              <w:spacing w:before="120"/>
              <w:jc w:val="center"/>
            </w:pPr>
            <w:r w:rsidRPr="00192C57">
              <w:rPr>
                <w:noProof/>
                <w:lang w:val="de-CH" w:eastAsia="de-CH"/>
              </w:rPr>
              <w:drawing>
                <wp:inline distT="0" distB="0" distL="0" distR="0" wp14:anchorId="56DC499A" wp14:editId="5C0075B5">
                  <wp:extent cx="716280" cy="59436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C02C5A" w14:textId="77777777" w:rsidR="00B56E9C" w:rsidRPr="00192C57" w:rsidRDefault="00B56E9C" w:rsidP="00ED32A3">
            <w:pPr>
              <w:spacing w:before="120" w:line="380" w:lineRule="exact"/>
              <w:rPr>
                <w:b/>
                <w:sz w:val="34"/>
                <w:szCs w:val="40"/>
              </w:rPr>
            </w:pPr>
            <w:r w:rsidRPr="00192C57">
              <w:rPr>
                <w:b/>
                <w:sz w:val="34"/>
                <w:szCs w:val="40"/>
              </w:rPr>
              <w:t>Convention on</w:t>
            </w:r>
            <w:r w:rsidR="00646687" w:rsidRPr="00192C57">
              <w:rPr>
                <w:b/>
                <w:sz w:val="34"/>
                <w:szCs w:val="40"/>
              </w:rPr>
              <w:t xml:space="preserve"> </w:t>
            </w:r>
            <w:r w:rsidRPr="00192C57">
              <w:rPr>
                <w:b/>
                <w:sz w:val="34"/>
                <w:szCs w:val="40"/>
              </w:rPr>
              <w:t>the</w:t>
            </w:r>
            <w:r w:rsidR="009F7711" w:rsidRPr="00192C57">
              <w:rPr>
                <w:b/>
                <w:sz w:val="34"/>
                <w:szCs w:val="40"/>
              </w:rPr>
              <w:t xml:space="preserve"> </w:t>
            </w:r>
            <w:r w:rsidR="00646687" w:rsidRPr="00192C57">
              <w:rPr>
                <w:b/>
                <w:sz w:val="34"/>
                <w:szCs w:val="40"/>
              </w:rPr>
              <w:t>Rights</w:t>
            </w:r>
            <w:r w:rsidR="009F7711" w:rsidRPr="00192C57">
              <w:rPr>
                <w:b/>
                <w:sz w:val="34"/>
                <w:szCs w:val="40"/>
              </w:rPr>
              <w:br/>
            </w:r>
            <w:r w:rsidR="00646687" w:rsidRPr="00192C57">
              <w:rPr>
                <w:b/>
                <w:sz w:val="34"/>
                <w:szCs w:val="40"/>
              </w:rPr>
              <w:t>of Persons with</w:t>
            </w:r>
            <w:r w:rsidR="009F7711" w:rsidRPr="00192C57">
              <w:rPr>
                <w:b/>
                <w:sz w:val="34"/>
                <w:szCs w:val="40"/>
              </w:rPr>
              <w:t xml:space="preserve"> </w:t>
            </w:r>
            <w:r w:rsidR="00646687" w:rsidRPr="00192C57">
              <w:rPr>
                <w:b/>
                <w:sz w:val="34"/>
                <w:szCs w:val="40"/>
              </w:rPr>
              <w:t>Disabilities</w:t>
            </w:r>
          </w:p>
          <w:p w14:paraId="6F724C9D" w14:textId="77777777" w:rsidR="00B56E9C" w:rsidRPr="00192C57" w:rsidRDefault="00B56E9C" w:rsidP="00B6553F">
            <w:pPr>
              <w:spacing w:before="120" w:line="420" w:lineRule="exact"/>
            </w:pPr>
          </w:p>
        </w:tc>
        <w:tc>
          <w:tcPr>
            <w:tcW w:w="2835" w:type="dxa"/>
            <w:tcBorders>
              <w:top w:val="single" w:sz="4" w:space="0" w:color="auto"/>
              <w:bottom w:val="single" w:sz="12" w:space="0" w:color="auto"/>
            </w:tcBorders>
          </w:tcPr>
          <w:p w14:paraId="0EF20DA9" w14:textId="77777777" w:rsidR="00B56E9C" w:rsidRPr="00192C57" w:rsidRDefault="008B38C0" w:rsidP="008B38C0">
            <w:pPr>
              <w:spacing w:before="240" w:line="240" w:lineRule="exact"/>
            </w:pPr>
            <w:r w:rsidRPr="00192C57">
              <w:t xml:space="preserve">Distr.: </w:t>
            </w:r>
            <w:r w:rsidR="006E15DF" w:rsidRPr="00192C57">
              <w:t>General</w:t>
            </w:r>
          </w:p>
          <w:p w14:paraId="7702D226" w14:textId="1919EDA2" w:rsidR="008B38C0" w:rsidRDefault="001218AC" w:rsidP="008B38C0">
            <w:pPr>
              <w:spacing w:line="240" w:lineRule="exact"/>
            </w:pPr>
            <w:r w:rsidRPr="00192C57">
              <w:t>8</w:t>
            </w:r>
            <w:r w:rsidR="008B38C0" w:rsidRPr="00192C57">
              <w:t xml:space="preserve"> September 20</w:t>
            </w:r>
            <w:r w:rsidRPr="00192C57">
              <w:t>2</w:t>
            </w:r>
            <w:r w:rsidR="008B38C0" w:rsidRPr="00192C57">
              <w:t>3</w:t>
            </w:r>
          </w:p>
          <w:p w14:paraId="12BE1FC5" w14:textId="504A8B8E" w:rsidR="00DC7206" w:rsidRPr="00DC7206" w:rsidRDefault="00DC7206" w:rsidP="008B38C0">
            <w:pPr>
              <w:spacing w:line="240" w:lineRule="exact"/>
              <w:rPr>
                <w:b/>
                <w:bCs/>
              </w:rPr>
            </w:pPr>
            <w:r>
              <w:rPr>
                <w:b/>
                <w:bCs/>
              </w:rPr>
              <w:t>ADVANCE UNEDITED VERSION</w:t>
            </w:r>
          </w:p>
          <w:p w14:paraId="42450021" w14:textId="77777777" w:rsidR="008B38C0" w:rsidRPr="00192C57" w:rsidRDefault="008B38C0" w:rsidP="008B38C0">
            <w:pPr>
              <w:spacing w:line="240" w:lineRule="exact"/>
            </w:pPr>
          </w:p>
          <w:p w14:paraId="6C22C36F" w14:textId="6A900ABF" w:rsidR="008B38C0" w:rsidRPr="00192C57" w:rsidRDefault="008B38C0" w:rsidP="006E15DF">
            <w:pPr>
              <w:spacing w:line="240" w:lineRule="exact"/>
            </w:pPr>
            <w:r w:rsidRPr="00192C57">
              <w:t>Original: English</w:t>
            </w:r>
          </w:p>
        </w:tc>
      </w:tr>
    </w:tbl>
    <w:p w14:paraId="65FFC6B8" w14:textId="77777777" w:rsidR="008B38C0" w:rsidRPr="00192C57" w:rsidRDefault="008B38C0" w:rsidP="008B38C0">
      <w:pPr>
        <w:spacing w:before="120"/>
        <w:rPr>
          <w:b/>
          <w:sz w:val="24"/>
          <w:szCs w:val="24"/>
        </w:rPr>
      </w:pPr>
      <w:r w:rsidRPr="00192C57">
        <w:rPr>
          <w:b/>
          <w:sz w:val="24"/>
          <w:szCs w:val="24"/>
        </w:rPr>
        <w:t>Committee on the Rights of Persons with Disabilities</w:t>
      </w:r>
    </w:p>
    <w:p w14:paraId="3F431179" w14:textId="2A97014F" w:rsidR="00083479" w:rsidRPr="00192C57" w:rsidRDefault="008B38C0" w:rsidP="00083479">
      <w:pPr>
        <w:keepNext/>
        <w:keepLines/>
        <w:tabs>
          <w:tab w:val="right" w:pos="851"/>
        </w:tabs>
        <w:spacing w:before="360" w:after="240" w:line="300" w:lineRule="exact"/>
        <w:ind w:left="1134" w:right="1134" w:hanging="1134"/>
        <w:rPr>
          <w:rFonts w:eastAsia="SimSun"/>
          <w:b/>
          <w:sz w:val="28"/>
          <w:lang w:eastAsia="zh-CN"/>
        </w:rPr>
      </w:pPr>
      <w:r w:rsidRPr="00192C57">
        <w:tab/>
      </w:r>
      <w:r w:rsidR="00321546" w:rsidRPr="00192C57">
        <w:tab/>
      </w:r>
      <w:r w:rsidR="00083479" w:rsidRPr="00192C57">
        <w:rPr>
          <w:rFonts w:eastAsia="SimSun"/>
          <w:b/>
          <w:sz w:val="28"/>
          <w:lang w:eastAsia="zh-CN"/>
        </w:rPr>
        <w:t>Concluding observations on the combined second and third reports of Austria</w:t>
      </w:r>
      <w:r w:rsidR="001218AC" w:rsidRPr="00192C57">
        <w:rPr>
          <w:rFonts w:eastAsia="SimSun"/>
          <w:bCs/>
          <w:szCs w:val="14"/>
        </w:rPr>
        <w:footnoteReference w:customMarkFollows="1" w:id="2"/>
        <w:t>*</w:t>
      </w:r>
    </w:p>
    <w:p w14:paraId="6D76852F" w14:textId="678B0EC5" w:rsidR="00083479" w:rsidRPr="00192C57" w:rsidRDefault="00083479" w:rsidP="006770CD">
      <w:pPr>
        <w:pStyle w:val="HChG"/>
        <w:rPr>
          <w:rFonts w:eastAsia="Calibri"/>
          <w:lang w:eastAsia="zh-CN"/>
        </w:rPr>
      </w:pPr>
      <w:r w:rsidRPr="00192C57">
        <w:rPr>
          <w:rFonts w:eastAsia="Calibri"/>
          <w:lang w:eastAsia="zh-CN"/>
        </w:rPr>
        <w:tab/>
        <w:t>I.</w:t>
      </w:r>
      <w:r w:rsidR="006770CD" w:rsidRPr="00192C57">
        <w:rPr>
          <w:rFonts w:eastAsia="Calibri"/>
          <w:lang w:eastAsia="zh-CN"/>
        </w:rPr>
        <w:tab/>
      </w:r>
      <w:r w:rsidRPr="00192C57">
        <w:rPr>
          <w:rFonts w:eastAsia="Calibri"/>
          <w:lang w:eastAsia="zh-CN"/>
        </w:rPr>
        <w:t>Introduction</w:t>
      </w:r>
    </w:p>
    <w:p w14:paraId="76E04977" w14:textId="450A208B" w:rsidR="00083479" w:rsidRPr="00192C57" w:rsidRDefault="00083479" w:rsidP="006770CD">
      <w:pPr>
        <w:pStyle w:val="SingleTxtG"/>
        <w:rPr>
          <w:rFonts w:eastAsia="SimSun"/>
          <w:lang w:eastAsia="zh-CN"/>
        </w:rPr>
      </w:pPr>
      <w:r w:rsidRPr="00192C57">
        <w:rPr>
          <w:rFonts w:eastAsia="SimSun"/>
          <w:lang w:eastAsia="zh-CN"/>
        </w:rPr>
        <w:t>1.</w:t>
      </w:r>
      <w:r w:rsidRPr="00192C57">
        <w:rPr>
          <w:rFonts w:eastAsia="SimSun"/>
          <w:lang w:eastAsia="zh-CN"/>
        </w:rPr>
        <w:tab/>
        <w:t xml:space="preserve">The Committee considered the combined second and third reports of </w:t>
      </w:r>
      <w:proofErr w:type="gramStart"/>
      <w:r w:rsidRPr="00192C57">
        <w:rPr>
          <w:rFonts w:eastAsia="SimSun"/>
          <w:lang w:eastAsia="zh-CN"/>
        </w:rPr>
        <w:t xml:space="preserve">Austria </w:t>
      </w:r>
      <w:r w:rsidRPr="00192C57">
        <w:rPr>
          <w:rFonts w:eastAsia="SimSun"/>
          <w:sz w:val="18"/>
          <w:vertAlign w:val="superscript"/>
          <w:lang w:eastAsia="zh-CN"/>
        </w:rPr>
        <w:t xml:space="preserve"> </w:t>
      </w:r>
      <w:r w:rsidRPr="00192C57">
        <w:rPr>
          <w:rFonts w:eastAsia="SimSun"/>
          <w:lang w:eastAsia="zh-CN"/>
        </w:rPr>
        <w:t>at</w:t>
      </w:r>
      <w:proofErr w:type="gramEnd"/>
      <w:r w:rsidRPr="00192C57">
        <w:rPr>
          <w:rFonts w:eastAsia="SimSun"/>
          <w:lang w:eastAsia="zh-CN"/>
        </w:rPr>
        <w:t xml:space="preserve"> its 664th and 665th meetings,</w:t>
      </w:r>
      <w:r w:rsidRPr="00192C57">
        <w:rPr>
          <w:rFonts w:eastAsia="SimSun"/>
          <w:sz w:val="18"/>
          <w:vertAlign w:val="superscript"/>
          <w:lang w:eastAsia="zh-CN"/>
        </w:rPr>
        <w:t xml:space="preserve"> </w:t>
      </w:r>
      <w:r w:rsidRPr="00192C57">
        <w:rPr>
          <w:rFonts w:eastAsia="SimSun"/>
          <w:lang w:eastAsia="zh-CN"/>
        </w:rPr>
        <w:t>held on 22 and 23 August 2023.</w:t>
      </w:r>
      <w:r w:rsidRPr="00192C57">
        <w:rPr>
          <w:rFonts w:eastAsia="SimSun"/>
          <w:lang w:eastAsia="ko-KR"/>
        </w:rPr>
        <w:t xml:space="preserve"> </w:t>
      </w:r>
      <w:r w:rsidRPr="00192C57">
        <w:rPr>
          <w:rFonts w:eastAsia="SimSun"/>
          <w:lang w:eastAsia="zh-CN"/>
        </w:rPr>
        <w:t>It adopted the present concluding observations at its 681</w:t>
      </w:r>
      <w:r w:rsidRPr="00192C57">
        <w:rPr>
          <w:rFonts w:eastAsia="SimSun"/>
          <w:vertAlign w:val="superscript"/>
          <w:lang w:eastAsia="zh-CN"/>
        </w:rPr>
        <w:t>st</w:t>
      </w:r>
      <w:r w:rsidRPr="00192C57">
        <w:rPr>
          <w:rFonts w:eastAsia="SimSun"/>
          <w:lang w:eastAsia="zh-CN"/>
        </w:rPr>
        <w:t xml:space="preserve"> meeting, held on 4 September 2023.</w:t>
      </w:r>
    </w:p>
    <w:p w14:paraId="156F61EE" w14:textId="06A894CE" w:rsidR="00083479" w:rsidRPr="00192C57" w:rsidRDefault="00083479" w:rsidP="006770CD">
      <w:pPr>
        <w:pStyle w:val="SingleTxtG"/>
        <w:rPr>
          <w:rFonts w:eastAsia="SimSun"/>
          <w:lang w:eastAsia="zh-CN"/>
        </w:rPr>
      </w:pPr>
      <w:r w:rsidRPr="00192C57">
        <w:rPr>
          <w:rFonts w:eastAsia="SimSun"/>
          <w:lang w:eastAsia="zh-CN"/>
        </w:rPr>
        <w:t>2.</w:t>
      </w:r>
      <w:r w:rsidRPr="00192C57">
        <w:rPr>
          <w:rFonts w:eastAsia="SimSun"/>
          <w:lang w:eastAsia="zh-CN"/>
        </w:rPr>
        <w:tab/>
        <w:t>The Committee welcomes the combined second and third reports of Austria, which were prepared in accordance with the Committee’s reporting guidelines, and thanks the State party for its written replies</w:t>
      </w:r>
      <w:r w:rsidRPr="00192C57">
        <w:rPr>
          <w:rFonts w:eastAsia="SimSun"/>
          <w:sz w:val="18"/>
          <w:vertAlign w:val="superscript"/>
          <w:lang w:eastAsia="zh-CN"/>
        </w:rPr>
        <w:t xml:space="preserve"> </w:t>
      </w:r>
      <w:r w:rsidRPr="00192C57">
        <w:rPr>
          <w:rFonts w:eastAsia="SimSun"/>
          <w:lang w:eastAsia="zh-CN"/>
        </w:rPr>
        <w:t>to the list of issues prepared by the Committee.</w:t>
      </w:r>
      <w:r w:rsidRPr="00192C57">
        <w:rPr>
          <w:rFonts w:eastAsia="SimSun"/>
          <w:sz w:val="18"/>
          <w:vertAlign w:val="superscript"/>
          <w:lang w:eastAsia="zh-CN"/>
        </w:rPr>
        <w:t xml:space="preserve"> </w:t>
      </w:r>
    </w:p>
    <w:p w14:paraId="6D0C9923" w14:textId="77777777" w:rsidR="00083479" w:rsidRPr="00192C57" w:rsidRDefault="00083479" w:rsidP="006770CD">
      <w:pPr>
        <w:pStyle w:val="SingleTxtG"/>
        <w:rPr>
          <w:rFonts w:eastAsia="Malgun Gothic"/>
          <w:lang w:eastAsia="zh-CN"/>
        </w:rPr>
      </w:pPr>
      <w:r w:rsidRPr="00192C57">
        <w:rPr>
          <w:rFonts w:eastAsia="Malgun Gothic"/>
          <w:lang w:eastAsia="zh-CN"/>
        </w:rPr>
        <w:t>3.</w:t>
      </w:r>
      <w:r w:rsidRPr="00192C57">
        <w:rPr>
          <w:rFonts w:eastAsia="Malgun Gothic"/>
          <w:lang w:eastAsia="zh-CN"/>
        </w:rPr>
        <w:tab/>
        <w:t xml:space="preserve">The Committee also welcomes the constructive dialogue held </w:t>
      </w:r>
      <w:r w:rsidRPr="00192C57">
        <w:rPr>
          <w:rFonts w:eastAsia="SimSun"/>
          <w:lang w:eastAsia="zh-CN"/>
        </w:rPr>
        <w:t xml:space="preserve">with the high-level delegation of the State party, which covered a wide array of issues and included representatives of relevant government ministries and members of Parliament. </w:t>
      </w:r>
    </w:p>
    <w:p w14:paraId="175BBDF7" w14:textId="77777777" w:rsidR="00083479" w:rsidRPr="00192C57" w:rsidRDefault="00083479" w:rsidP="006770CD">
      <w:pPr>
        <w:pStyle w:val="HChG"/>
        <w:rPr>
          <w:rFonts w:eastAsia="SimSun"/>
          <w:lang w:eastAsia="zh-CN"/>
        </w:rPr>
      </w:pPr>
      <w:r w:rsidRPr="00192C57">
        <w:rPr>
          <w:rFonts w:eastAsia="SimSun"/>
          <w:lang w:eastAsia="zh-CN"/>
        </w:rPr>
        <w:tab/>
        <w:t>II.</w:t>
      </w:r>
      <w:r w:rsidRPr="00192C57">
        <w:rPr>
          <w:rFonts w:eastAsia="SimSun"/>
          <w:lang w:eastAsia="zh-CN"/>
        </w:rPr>
        <w:tab/>
        <w:t>Positive aspects</w:t>
      </w:r>
    </w:p>
    <w:p w14:paraId="35937616" w14:textId="69F0C264" w:rsidR="00083479" w:rsidRPr="00192C57" w:rsidRDefault="00083479" w:rsidP="006770CD">
      <w:pPr>
        <w:pStyle w:val="SingleTxtG"/>
        <w:rPr>
          <w:rFonts w:eastAsia="Calibri"/>
          <w:lang w:val="en-US"/>
        </w:rPr>
      </w:pPr>
      <w:r w:rsidRPr="00192C57">
        <w:rPr>
          <w:rFonts w:eastAsia="Calibri"/>
        </w:rPr>
        <w:t>4.</w:t>
      </w:r>
      <w:r w:rsidRPr="00192C57">
        <w:rPr>
          <w:rFonts w:eastAsia="Calibri"/>
        </w:rPr>
        <w:tab/>
        <w:t xml:space="preserve">The Committee welcomes the measures taken by the State party, since the last </w:t>
      </w:r>
      <w:r w:rsidRPr="00192C57">
        <w:rPr>
          <w:rFonts w:eastAsia="SimSun"/>
          <w:lang w:eastAsia="zh-CN"/>
        </w:rPr>
        <w:t>Concluding</w:t>
      </w:r>
      <w:r w:rsidRPr="00192C57">
        <w:rPr>
          <w:rFonts w:eastAsia="Calibri"/>
        </w:rPr>
        <w:t xml:space="preserve"> Observations, to review domestic laws and policies and harmonize them with the Convention.</w:t>
      </w:r>
      <w:r w:rsidRPr="00192C57">
        <w:rPr>
          <w:rFonts w:eastAsia="Calibri"/>
          <w:szCs w:val="22"/>
          <w:lang w:val="en-US"/>
        </w:rPr>
        <w:t xml:space="preserve"> </w:t>
      </w:r>
    </w:p>
    <w:p w14:paraId="581BBD58" w14:textId="49CCE656" w:rsidR="00F20D8D" w:rsidRPr="00192C57" w:rsidRDefault="00083479" w:rsidP="006770CD">
      <w:pPr>
        <w:pStyle w:val="SingleTxtG"/>
        <w:rPr>
          <w:rFonts w:eastAsia="Malgun Gothic"/>
        </w:rPr>
      </w:pPr>
      <w:r w:rsidRPr="00192C57">
        <w:rPr>
          <w:rFonts w:eastAsia="Malgun Gothic"/>
        </w:rPr>
        <w:t>5.</w:t>
      </w:r>
      <w:r w:rsidRPr="00192C57">
        <w:rPr>
          <w:rFonts w:eastAsia="Malgun Gothic"/>
        </w:rPr>
        <w:tab/>
        <w:t xml:space="preserve">The </w:t>
      </w:r>
      <w:r w:rsidRPr="00192C57">
        <w:rPr>
          <w:rFonts w:eastAsia="SimSun"/>
          <w:lang w:eastAsia="zh-CN"/>
        </w:rPr>
        <w:t>Committee</w:t>
      </w:r>
      <w:r w:rsidRPr="00192C57">
        <w:rPr>
          <w:rFonts w:eastAsia="Malgun Gothic"/>
        </w:rPr>
        <w:t xml:space="preserve"> welcomes </w:t>
      </w:r>
      <w:proofErr w:type="gramStart"/>
      <w:r w:rsidRPr="00192C57">
        <w:rPr>
          <w:rFonts w:eastAsia="Malgun Gothic"/>
        </w:rPr>
        <w:t>in particular the</w:t>
      </w:r>
      <w:proofErr w:type="gramEnd"/>
      <w:r w:rsidRPr="00192C57">
        <w:rPr>
          <w:rFonts w:eastAsia="Malgun Gothic"/>
        </w:rPr>
        <w:t xml:space="preserve"> legislative and policy measures taken to promote the </w:t>
      </w:r>
      <w:r w:rsidRPr="00192C57">
        <w:rPr>
          <w:rFonts w:eastAsia="Calibri"/>
        </w:rPr>
        <w:t>rights</w:t>
      </w:r>
      <w:r w:rsidRPr="00192C57">
        <w:rPr>
          <w:rFonts w:eastAsia="Malgun Gothic"/>
        </w:rPr>
        <w:t xml:space="preserve"> of persons with disabilities, namely:</w:t>
      </w:r>
    </w:p>
    <w:p w14:paraId="11272340" w14:textId="02BC0072" w:rsidR="0013273A" w:rsidRPr="00192C57" w:rsidRDefault="0013273A" w:rsidP="006770CD">
      <w:pPr>
        <w:pStyle w:val="Bullet1G"/>
      </w:pPr>
      <w:r w:rsidRPr="00192C57">
        <w:t xml:space="preserve">The Second Protection of Adults Act </w:t>
      </w:r>
      <w:r w:rsidR="002C0032" w:rsidRPr="00192C57">
        <w:t xml:space="preserve">of </w:t>
      </w:r>
      <w:proofErr w:type="gramStart"/>
      <w:r w:rsidRPr="00192C57">
        <w:t>2018;</w:t>
      </w:r>
      <w:proofErr w:type="gramEnd"/>
      <w:r w:rsidRPr="00192C57">
        <w:t xml:space="preserve"> </w:t>
      </w:r>
    </w:p>
    <w:p w14:paraId="15CF1EF4" w14:textId="3EF5B37E" w:rsidR="0013273A" w:rsidRPr="00192C57" w:rsidRDefault="0013273A" w:rsidP="006770CD">
      <w:pPr>
        <w:pStyle w:val="Bullet1G"/>
      </w:pPr>
      <w:r w:rsidRPr="00192C57">
        <w:t xml:space="preserve">The Amendment to the Federal </w:t>
      </w:r>
      <w:r w:rsidR="00CD22C4">
        <w:t xml:space="preserve">Disability Equality Act </w:t>
      </w:r>
      <w:r w:rsidRPr="00192C57">
        <w:t>(</w:t>
      </w:r>
      <w:proofErr w:type="spellStart"/>
      <w:r w:rsidR="00CD22C4" w:rsidRPr="00CD22C4">
        <w:t>Bundes-Behindertengleichstellungsgesetz</w:t>
      </w:r>
      <w:proofErr w:type="spellEnd"/>
      <w:proofErr w:type="gramStart"/>
      <w:r w:rsidR="00CD22C4">
        <w:t xml:space="preserve">) </w:t>
      </w:r>
      <w:r w:rsidRPr="00192C57">
        <w:t>;</w:t>
      </w:r>
      <w:proofErr w:type="gramEnd"/>
    </w:p>
    <w:p w14:paraId="416A5D37" w14:textId="4BC70435" w:rsidR="006E23FD" w:rsidRPr="00192C57" w:rsidRDefault="006E23FD" w:rsidP="006770CD">
      <w:pPr>
        <w:pStyle w:val="Bullet1G"/>
      </w:pPr>
      <w:r w:rsidRPr="00192C57">
        <w:t>The National Action Plan on Dis</w:t>
      </w:r>
      <w:r w:rsidR="00C33CFA" w:rsidRPr="00192C57">
        <w:t>ability for the period 2022 – 20</w:t>
      </w:r>
      <w:r w:rsidRPr="00192C57">
        <w:t>30</w:t>
      </w:r>
      <w:r w:rsidR="00C33CFA" w:rsidRPr="00192C57">
        <w:t>,</w:t>
      </w:r>
      <w:r w:rsidRPr="00192C57">
        <w:t xml:space="preserve"> adopted in July </w:t>
      </w:r>
      <w:proofErr w:type="gramStart"/>
      <w:r w:rsidRPr="00192C57">
        <w:t>2022;</w:t>
      </w:r>
      <w:proofErr w:type="gramEnd"/>
      <w:r w:rsidRPr="00192C57">
        <w:t xml:space="preserve"> </w:t>
      </w:r>
    </w:p>
    <w:p w14:paraId="63A6B443" w14:textId="673CF453" w:rsidR="006E23FD" w:rsidRPr="00192C57" w:rsidRDefault="006E23FD" w:rsidP="006770CD">
      <w:pPr>
        <w:pStyle w:val="Bullet1G"/>
      </w:pPr>
      <w:r w:rsidRPr="00192C57">
        <w:t xml:space="preserve">The Inclusion Package </w:t>
      </w:r>
      <w:r w:rsidR="002C0032" w:rsidRPr="00192C57">
        <w:t xml:space="preserve">of </w:t>
      </w:r>
      <w:proofErr w:type="gramStart"/>
      <w:r w:rsidRPr="00192C57">
        <w:t>2017;</w:t>
      </w:r>
      <w:proofErr w:type="gramEnd"/>
    </w:p>
    <w:p w14:paraId="561AD6F5" w14:textId="4EE6D84A" w:rsidR="000663ED" w:rsidRPr="00192C57" w:rsidRDefault="006E23FD" w:rsidP="006770CD">
      <w:pPr>
        <w:pStyle w:val="Bullet1G"/>
      </w:pPr>
      <w:r w:rsidRPr="00192C57">
        <w:t>The Federal Act on Accessibility Require</w:t>
      </w:r>
      <w:r w:rsidR="00A52588" w:rsidRPr="00192C57">
        <w:t>ments for Products and Services</w:t>
      </w:r>
      <w:r w:rsidR="00CD22C4" w:rsidRPr="00CD22C4">
        <w:rPr>
          <w:rFonts w:asciiTheme="minorHAnsi" w:eastAsiaTheme="minorEastAsia" w:hAnsiTheme="minorHAnsi" w:cstheme="minorBidi"/>
          <w:sz w:val="22"/>
          <w:szCs w:val="22"/>
          <w:highlight w:val="yellow"/>
          <w:lang w:eastAsia="ko-KR" w:bidi="ug-CN"/>
        </w:rPr>
        <w:t xml:space="preserve"> </w:t>
      </w:r>
      <w:r w:rsidR="00CD22C4">
        <w:rPr>
          <w:rFonts w:asciiTheme="minorHAnsi" w:eastAsiaTheme="minorEastAsia" w:hAnsiTheme="minorHAnsi" w:cstheme="minorBidi"/>
          <w:sz w:val="22"/>
          <w:szCs w:val="22"/>
          <w:lang w:eastAsia="ko-KR" w:bidi="ug-CN"/>
        </w:rPr>
        <w:t>(</w:t>
      </w:r>
      <w:proofErr w:type="spellStart"/>
      <w:r w:rsidR="00CD22C4" w:rsidRPr="00CD22C4">
        <w:t>Bundesgesetz</w:t>
      </w:r>
      <w:proofErr w:type="spellEnd"/>
      <w:r w:rsidR="00CD22C4" w:rsidRPr="00CD22C4">
        <w:t xml:space="preserve"> </w:t>
      </w:r>
      <w:proofErr w:type="spellStart"/>
      <w:r w:rsidR="00CD22C4" w:rsidRPr="00CD22C4">
        <w:t>über</w:t>
      </w:r>
      <w:proofErr w:type="spellEnd"/>
      <w:r w:rsidR="00CD22C4" w:rsidRPr="00CD22C4">
        <w:t xml:space="preserve"> </w:t>
      </w:r>
      <w:proofErr w:type="spellStart"/>
      <w:r w:rsidR="00CD22C4" w:rsidRPr="00CD22C4">
        <w:t>Barrierefreiheitsanforderungen</w:t>
      </w:r>
      <w:proofErr w:type="spellEnd"/>
      <w:r w:rsidR="00CD22C4" w:rsidRPr="00CD22C4">
        <w:t xml:space="preserve"> für </w:t>
      </w:r>
      <w:proofErr w:type="spellStart"/>
      <w:r w:rsidR="00CD22C4" w:rsidRPr="00CD22C4">
        <w:t>Produkte</w:t>
      </w:r>
      <w:proofErr w:type="spellEnd"/>
      <w:r w:rsidR="00CD22C4" w:rsidRPr="00CD22C4">
        <w:t xml:space="preserve"> und </w:t>
      </w:r>
      <w:proofErr w:type="spellStart"/>
      <w:proofErr w:type="gramStart"/>
      <w:r w:rsidR="00CD22C4" w:rsidRPr="00CD22C4">
        <w:lastRenderedPageBreak/>
        <w:t>Dienstleistungen</w:t>
      </w:r>
      <w:proofErr w:type="spellEnd"/>
      <w:r w:rsidR="00CD22C4">
        <w:t xml:space="preserve"> )</w:t>
      </w:r>
      <w:proofErr w:type="gramEnd"/>
      <w:r w:rsidR="00A52588" w:rsidRPr="00192C57">
        <w:t xml:space="preserve">, </w:t>
      </w:r>
      <w:r w:rsidRPr="00192C57">
        <w:t>passed</w:t>
      </w:r>
      <w:r w:rsidR="004F6BCD" w:rsidRPr="00192C57">
        <w:t xml:space="preserve"> by the Parl</w:t>
      </w:r>
      <w:r w:rsidR="00F41ED6" w:rsidRPr="00192C57">
        <w:t xml:space="preserve">iament </w:t>
      </w:r>
      <w:r w:rsidR="00104C70" w:rsidRPr="00192C57">
        <w:t>in July 2023 and enter</w:t>
      </w:r>
      <w:r w:rsidR="00A52588" w:rsidRPr="00192C57">
        <w:t>ing</w:t>
      </w:r>
      <w:r w:rsidR="00104C70" w:rsidRPr="00192C57">
        <w:t xml:space="preserve"> into force </w:t>
      </w:r>
      <w:r w:rsidR="00015F69" w:rsidRPr="00192C57">
        <w:t>on June 28, 2025</w:t>
      </w:r>
      <w:r w:rsidRPr="00192C57">
        <w:t>.</w:t>
      </w:r>
    </w:p>
    <w:p w14:paraId="37F7809E" w14:textId="68F300AE" w:rsidR="0095600E" w:rsidRPr="00192C57" w:rsidRDefault="006770CD" w:rsidP="006770CD">
      <w:pPr>
        <w:pStyle w:val="SingleTxtG"/>
      </w:pPr>
      <w:r w:rsidRPr="00192C57">
        <w:t>6.</w:t>
      </w:r>
      <w:r w:rsidRPr="00192C57">
        <w:tab/>
      </w:r>
      <w:r w:rsidR="002E0066" w:rsidRPr="00192C57">
        <w:t xml:space="preserve">The </w:t>
      </w:r>
      <w:r w:rsidR="002E0066" w:rsidRPr="00192C57">
        <w:rPr>
          <w:rFonts w:eastAsia="SimSun"/>
          <w:lang w:eastAsia="zh-CN"/>
        </w:rPr>
        <w:t>Committee</w:t>
      </w:r>
      <w:r w:rsidR="002E0066" w:rsidRPr="00192C57">
        <w:t xml:space="preserve"> welcomes</w:t>
      </w:r>
      <w:r w:rsidR="004F49DC" w:rsidRPr="00192C57">
        <w:t xml:space="preserve"> the development and distribution of</w:t>
      </w:r>
      <w:r w:rsidR="002E0066" w:rsidRPr="00192C57">
        <w:t xml:space="preserve"> the new German translation of the Convention</w:t>
      </w:r>
      <w:r w:rsidR="004F49DC" w:rsidRPr="00192C57">
        <w:t xml:space="preserve"> and its publication in Easy Read format.</w:t>
      </w:r>
    </w:p>
    <w:p w14:paraId="0DA2303A" w14:textId="4D6DFF8F" w:rsidR="008B38C0" w:rsidRPr="00192C57" w:rsidRDefault="008B38C0" w:rsidP="006770CD">
      <w:pPr>
        <w:pStyle w:val="HChG"/>
      </w:pPr>
      <w:r w:rsidRPr="00192C57">
        <w:tab/>
        <w:t>III.</w:t>
      </w:r>
      <w:r w:rsidRPr="00192C57">
        <w:tab/>
        <w:t>Principal areas of concern and recommendations</w:t>
      </w:r>
    </w:p>
    <w:p w14:paraId="2220CBB5" w14:textId="77777777" w:rsidR="008B38C0" w:rsidRPr="00192C57" w:rsidRDefault="008B38C0" w:rsidP="006770CD">
      <w:pPr>
        <w:pStyle w:val="H1G"/>
      </w:pPr>
      <w:r w:rsidRPr="00192C57">
        <w:tab/>
        <w:t>A.</w:t>
      </w:r>
      <w:r w:rsidRPr="00192C57">
        <w:tab/>
        <w:t>General principles and obligations (arts. 1–4)</w:t>
      </w:r>
    </w:p>
    <w:p w14:paraId="5F339FCA" w14:textId="1C3EC114" w:rsidR="00185958" w:rsidRPr="00192C57" w:rsidRDefault="00185958" w:rsidP="00DB6F09">
      <w:pPr>
        <w:pStyle w:val="SingleTxtG"/>
        <w:numPr>
          <w:ilvl w:val="0"/>
          <w:numId w:val="11"/>
        </w:numPr>
        <w:tabs>
          <w:tab w:val="left" w:pos="1701"/>
        </w:tabs>
      </w:pPr>
      <w:r w:rsidRPr="00192C57">
        <w:t>The Committee notes with great concern the</w:t>
      </w:r>
      <w:r w:rsidR="00C97127" w:rsidRPr="00192C57">
        <w:t xml:space="preserve"> scant attention the Länder governments give to the Convention.</w:t>
      </w:r>
    </w:p>
    <w:p w14:paraId="5A85FBB2" w14:textId="77777777" w:rsidR="00185958" w:rsidRPr="00192C57" w:rsidRDefault="00185958" w:rsidP="00DB6F09">
      <w:pPr>
        <w:pStyle w:val="SingleTxtG"/>
        <w:numPr>
          <w:ilvl w:val="0"/>
          <w:numId w:val="11"/>
        </w:numPr>
        <w:tabs>
          <w:tab w:val="left" w:pos="1701"/>
        </w:tabs>
        <w:ind w:left="1134" w:firstLine="0"/>
        <w:rPr>
          <w:b/>
        </w:rPr>
      </w:pPr>
      <w:r w:rsidRPr="00192C57">
        <w:rPr>
          <w:b/>
        </w:rPr>
        <w:t xml:space="preserve">The Committee recommends the governments of all Länder respect the principle of general international law, codified in article 27 of the Vienna Convention on the Law of Treaties, that a party may not invoke the provisions of its internal law as justification for its failure to perform a treaty, specified in article 4(5) of the Convention that “(t)he provisions of the present Convention shall extend to all parts of federal states without any limitations or exceptions”, and act accordingly. </w:t>
      </w:r>
    </w:p>
    <w:p w14:paraId="1C02E375" w14:textId="0EFA1FA1" w:rsidR="008B38C0" w:rsidRPr="00192C57" w:rsidRDefault="007446D6" w:rsidP="00DB6F09">
      <w:pPr>
        <w:pStyle w:val="SingleTxtG"/>
        <w:numPr>
          <w:ilvl w:val="0"/>
          <w:numId w:val="11"/>
        </w:numPr>
        <w:tabs>
          <w:tab w:val="left" w:pos="1701"/>
        </w:tabs>
        <w:ind w:left="1134" w:firstLine="0"/>
      </w:pPr>
      <w:r w:rsidRPr="00192C57">
        <w:t xml:space="preserve">The Committee </w:t>
      </w:r>
      <w:r w:rsidR="00547D23" w:rsidRPr="00192C57">
        <w:t>is concerned about</w:t>
      </w:r>
      <w:r w:rsidRPr="00192C57">
        <w:t xml:space="preserve"> a wide variety of different legislative approaches to implement the Convention on the Federal level and on the level of the Länder, including, but not restricted to, widely differing concepts of disability, often based on a medi</w:t>
      </w:r>
      <w:r w:rsidR="00547D23" w:rsidRPr="00192C57">
        <w:t>cal understanding of disability</w:t>
      </w:r>
      <w:r w:rsidR="008B38C0" w:rsidRPr="00192C57">
        <w:t>.</w:t>
      </w:r>
      <w:r w:rsidR="00547D23" w:rsidRPr="00192C57">
        <w:t xml:space="preserve"> The Committee notes</w:t>
      </w:r>
      <w:r w:rsidR="00BB6A78" w:rsidRPr="00192C57">
        <w:t>, in this respect,</w:t>
      </w:r>
      <w:r w:rsidR="00547D23" w:rsidRPr="00192C57">
        <w:t xml:space="preserve"> particularly measures 1 to 17 of the National Action Plan </w:t>
      </w:r>
      <w:r w:rsidR="00CD22C4">
        <w:t xml:space="preserve">on </w:t>
      </w:r>
      <w:r w:rsidR="00547D23" w:rsidRPr="00192C57">
        <w:t>Disability 2022-2030.</w:t>
      </w:r>
    </w:p>
    <w:p w14:paraId="35DCB3A8" w14:textId="66F29B60" w:rsidR="008B38C0" w:rsidRPr="00192C57" w:rsidRDefault="008B38C0" w:rsidP="002F3ABC">
      <w:pPr>
        <w:pStyle w:val="SingleTxtG"/>
        <w:numPr>
          <w:ilvl w:val="0"/>
          <w:numId w:val="11"/>
        </w:numPr>
        <w:tabs>
          <w:tab w:val="left" w:pos="1701"/>
        </w:tabs>
        <w:ind w:left="1134" w:firstLine="0"/>
        <w:rPr>
          <w:b/>
        </w:rPr>
      </w:pPr>
      <w:r w:rsidRPr="00192C57">
        <w:rPr>
          <w:b/>
        </w:rPr>
        <w:t>The Committee</w:t>
      </w:r>
      <w:r w:rsidR="006554A4" w:rsidRPr="00192C57">
        <w:rPr>
          <w:b/>
        </w:rPr>
        <w:t xml:space="preserve"> </w:t>
      </w:r>
      <w:r w:rsidR="00222B52" w:rsidRPr="00192C57">
        <w:rPr>
          <w:b/>
        </w:rPr>
        <w:t>recalls</w:t>
      </w:r>
      <w:r w:rsidR="006554A4" w:rsidRPr="00192C57">
        <w:rPr>
          <w:b/>
        </w:rPr>
        <w:t xml:space="preserve"> its Concluding Observations</w:t>
      </w:r>
      <w:r w:rsidR="00F43FCE" w:rsidRPr="00192C57">
        <w:rPr>
          <w:b/>
        </w:rPr>
        <w:t xml:space="preserve"> of 2013</w:t>
      </w:r>
      <w:r w:rsidR="006554A4" w:rsidRPr="00192C57">
        <w:rPr>
          <w:b/>
        </w:rPr>
        <w:t>, paras. 9 and 11, (CRPD/C/AUT/CO/1)</w:t>
      </w:r>
      <w:r w:rsidR="00F43FCE" w:rsidRPr="00192C57">
        <w:rPr>
          <w:b/>
        </w:rPr>
        <w:t xml:space="preserve"> to</w:t>
      </w:r>
      <w:r w:rsidR="00547D23" w:rsidRPr="00192C57">
        <w:rPr>
          <w:b/>
        </w:rPr>
        <w:t xml:space="preserve"> expeditiously</w:t>
      </w:r>
      <w:r w:rsidR="00F43FCE" w:rsidRPr="00192C57">
        <w:rPr>
          <w:b/>
        </w:rPr>
        <w:t xml:space="preserve"> amend its laws – on the Federal level as well as on the level of the Länder – to</w:t>
      </w:r>
      <w:r w:rsidR="00547D23" w:rsidRPr="00192C57">
        <w:rPr>
          <w:b/>
        </w:rPr>
        <w:t xml:space="preserve"> substantively align Federal law and the law of the Länder and to</w:t>
      </w:r>
      <w:r w:rsidR="00F43FCE" w:rsidRPr="00192C57">
        <w:rPr>
          <w:b/>
        </w:rPr>
        <w:t xml:space="preserve"> render them compliant with the human rights model of disability</w:t>
      </w:r>
      <w:r w:rsidR="00547D23" w:rsidRPr="00192C57">
        <w:rPr>
          <w:b/>
        </w:rPr>
        <w:t>.</w:t>
      </w:r>
    </w:p>
    <w:p w14:paraId="6EE4F7B0" w14:textId="77777777" w:rsidR="00F76E7D" w:rsidRPr="00192C57" w:rsidRDefault="00F76E7D" w:rsidP="00DB6F09">
      <w:pPr>
        <w:pStyle w:val="SingleTxtG"/>
        <w:numPr>
          <w:ilvl w:val="0"/>
          <w:numId w:val="11"/>
        </w:numPr>
        <w:tabs>
          <w:tab w:val="left" w:pos="1701"/>
        </w:tabs>
        <w:ind w:left="1134" w:firstLine="0"/>
      </w:pPr>
      <w:r w:rsidRPr="00192C57">
        <w:t>Taking note of the fulfilment reservation (</w:t>
      </w:r>
      <w:proofErr w:type="spellStart"/>
      <w:r w:rsidRPr="00192C57">
        <w:t>Erfüllungsvorbehalt</w:t>
      </w:r>
      <w:proofErr w:type="spellEnd"/>
      <w:r w:rsidRPr="00192C57">
        <w:t xml:space="preserve">) issued by the national council upon ratification of the Convention, and the ensuing dependence of judicially enforceable individual rights on domestic transformative legislation, the Committee is concerned about the effective implementation of the Convention and the provision of </w:t>
      </w:r>
      <w:r w:rsidR="00BB6A78" w:rsidRPr="00192C57">
        <w:t xml:space="preserve">effective </w:t>
      </w:r>
      <w:r w:rsidRPr="00192C57">
        <w:t>domestic remedies for the purposes of article 2 of the Optional Protocol.</w:t>
      </w:r>
    </w:p>
    <w:p w14:paraId="60FF1BF6" w14:textId="5FC6596F" w:rsidR="00F76E7D" w:rsidRPr="00192C57" w:rsidRDefault="00F76E7D" w:rsidP="00DB6F09">
      <w:pPr>
        <w:pStyle w:val="SingleTxtG"/>
        <w:numPr>
          <w:ilvl w:val="0"/>
          <w:numId w:val="11"/>
        </w:numPr>
        <w:tabs>
          <w:tab w:val="left" w:pos="1701"/>
        </w:tabs>
        <w:ind w:left="1134" w:firstLine="0"/>
      </w:pPr>
      <w:r w:rsidRPr="00192C57">
        <w:rPr>
          <w:b/>
        </w:rPr>
        <w:t xml:space="preserve">The Committee recommends </w:t>
      </w:r>
      <w:proofErr w:type="gramStart"/>
      <w:r w:rsidRPr="00192C57">
        <w:rPr>
          <w:b/>
        </w:rPr>
        <w:t>to enact</w:t>
      </w:r>
      <w:proofErr w:type="gramEnd"/>
      <w:r w:rsidRPr="00192C57">
        <w:rPr>
          <w:b/>
        </w:rPr>
        <w:t xml:space="preserve"> domestic legislation providing judicially enforceable </w:t>
      </w:r>
      <w:r w:rsidR="008A5361" w:rsidRPr="00192C57">
        <w:rPr>
          <w:b/>
        </w:rPr>
        <w:t xml:space="preserve">individual </w:t>
      </w:r>
      <w:r w:rsidRPr="00192C57">
        <w:rPr>
          <w:b/>
        </w:rPr>
        <w:t>rights of all individual rights guaranteed by the Convention, or to rescind its fulfilment reservation.</w:t>
      </w:r>
    </w:p>
    <w:p w14:paraId="35E0A47A" w14:textId="77777777" w:rsidR="007E730F" w:rsidRPr="00192C57" w:rsidRDefault="007E730F" w:rsidP="00DB6F09">
      <w:pPr>
        <w:pStyle w:val="SingleTxtG"/>
        <w:numPr>
          <w:ilvl w:val="0"/>
          <w:numId w:val="11"/>
        </w:numPr>
        <w:tabs>
          <w:tab w:val="left" w:pos="1701"/>
        </w:tabs>
        <w:ind w:left="1134" w:firstLine="0"/>
      </w:pPr>
      <w:r w:rsidRPr="00192C57">
        <w:t xml:space="preserve">The Committee is concerned </w:t>
      </w:r>
      <w:r w:rsidR="006866AF" w:rsidRPr="00192C57">
        <w:t>that</w:t>
      </w:r>
      <w:r w:rsidR="00CF5234" w:rsidRPr="00192C57">
        <w:t xml:space="preserve"> there are no</w:t>
      </w:r>
      <w:r w:rsidR="006866AF" w:rsidRPr="00192C57">
        <w:t xml:space="preserve"> structured processes</w:t>
      </w:r>
      <w:r w:rsidR="00CF5234" w:rsidRPr="00192C57">
        <w:t xml:space="preserve"> based on law</w:t>
      </w:r>
      <w:r w:rsidR="006866AF" w:rsidRPr="00192C57">
        <w:t>, neither on the Federal level nor on the level of the Länder, to closely consult with and actively involve organizations of persons with disabilities in the development and implementation of legislation and policies to implement the Convention.</w:t>
      </w:r>
    </w:p>
    <w:p w14:paraId="0612BCAF" w14:textId="252EADD3" w:rsidR="008B38C0" w:rsidRPr="00192C57" w:rsidRDefault="00AE758E" w:rsidP="00DB6F09">
      <w:pPr>
        <w:pStyle w:val="SingleTxtG"/>
        <w:numPr>
          <w:ilvl w:val="0"/>
          <w:numId w:val="11"/>
        </w:numPr>
        <w:tabs>
          <w:tab w:val="left" w:pos="1701"/>
        </w:tabs>
        <w:ind w:left="1134" w:firstLine="0"/>
        <w:rPr>
          <w:b/>
        </w:rPr>
      </w:pPr>
      <w:r w:rsidRPr="00192C57">
        <w:rPr>
          <w:b/>
        </w:rPr>
        <w:t xml:space="preserve">Recalling </w:t>
      </w:r>
      <w:r w:rsidR="005251D7" w:rsidRPr="00192C57">
        <w:rPr>
          <w:b/>
        </w:rPr>
        <w:t>its General Comment No. 7 (2018)</w:t>
      </w:r>
      <w:r w:rsidR="009C6BBA" w:rsidRPr="00192C57">
        <w:rPr>
          <w:b/>
        </w:rPr>
        <w:t xml:space="preserve"> and its Co</w:t>
      </w:r>
      <w:r w:rsidR="00090C1C" w:rsidRPr="00192C57">
        <w:rPr>
          <w:b/>
        </w:rPr>
        <w:t xml:space="preserve">ncluding Observations of 2013, para. </w:t>
      </w:r>
      <w:r w:rsidR="006E1B66" w:rsidRPr="00192C57">
        <w:rPr>
          <w:b/>
        </w:rPr>
        <w:t>11</w:t>
      </w:r>
      <w:r w:rsidR="005251D7" w:rsidRPr="00192C57">
        <w:rPr>
          <w:b/>
        </w:rPr>
        <w:t>, t</w:t>
      </w:r>
      <w:r w:rsidR="008B38C0" w:rsidRPr="00192C57">
        <w:rPr>
          <w:b/>
        </w:rPr>
        <w:t>he Committee recommends that the State party</w:t>
      </w:r>
      <w:r w:rsidR="005251D7" w:rsidRPr="00192C57">
        <w:rPr>
          <w:b/>
        </w:rPr>
        <w:t xml:space="preserve"> </w:t>
      </w:r>
      <w:r w:rsidR="00CF5234" w:rsidRPr="00192C57">
        <w:rPr>
          <w:b/>
        </w:rPr>
        <w:t>enact legislation</w:t>
      </w:r>
      <w:r w:rsidR="005251D7" w:rsidRPr="00192C57">
        <w:rPr>
          <w:b/>
        </w:rPr>
        <w:t xml:space="preserve">, on the Federal level and on the level of the Länder, </w:t>
      </w:r>
      <w:r w:rsidR="00CF5234" w:rsidRPr="00192C57">
        <w:rPr>
          <w:b/>
        </w:rPr>
        <w:t xml:space="preserve">to institute </w:t>
      </w:r>
      <w:r w:rsidR="005251D7" w:rsidRPr="00192C57">
        <w:rPr>
          <w:b/>
        </w:rPr>
        <w:t>structured processes to closely consult with and actively involve organizations of persons with disabilities in the development</w:t>
      </w:r>
      <w:r w:rsidR="008159A7" w:rsidRPr="00192C57">
        <w:rPr>
          <w:b/>
        </w:rPr>
        <w:t xml:space="preserve">, </w:t>
      </w:r>
      <w:r w:rsidR="005251D7" w:rsidRPr="00192C57">
        <w:rPr>
          <w:b/>
        </w:rPr>
        <w:t>implementation</w:t>
      </w:r>
      <w:r w:rsidR="00245850" w:rsidRPr="00192C57">
        <w:rPr>
          <w:b/>
        </w:rPr>
        <w:t>, and monitoring</w:t>
      </w:r>
      <w:r w:rsidR="005251D7" w:rsidRPr="00192C57">
        <w:rPr>
          <w:b/>
        </w:rPr>
        <w:t xml:space="preserve"> of legislation</w:t>
      </w:r>
      <w:r w:rsidR="00DD1DD5" w:rsidRPr="00192C57">
        <w:rPr>
          <w:b/>
        </w:rPr>
        <w:t xml:space="preserve"> and policies to implement the </w:t>
      </w:r>
      <w:r w:rsidR="005251D7" w:rsidRPr="00192C57">
        <w:rPr>
          <w:b/>
        </w:rPr>
        <w:t>Convention.</w:t>
      </w:r>
    </w:p>
    <w:p w14:paraId="17DD2951" w14:textId="5126C3DC" w:rsidR="00DA6779" w:rsidRPr="00192C57" w:rsidRDefault="00DA6779" w:rsidP="00DB6F09">
      <w:pPr>
        <w:pStyle w:val="SingleTxtG"/>
        <w:numPr>
          <w:ilvl w:val="0"/>
          <w:numId w:val="11"/>
        </w:numPr>
        <w:tabs>
          <w:tab w:val="left" w:pos="1701"/>
        </w:tabs>
        <w:ind w:left="1134" w:firstLine="0"/>
        <w:rPr>
          <w:b/>
        </w:rPr>
      </w:pPr>
      <w:r w:rsidRPr="00192C57">
        <w:t xml:space="preserve">The Committee is concerned about the lack of established procedures to implement the </w:t>
      </w:r>
      <w:r w:rsidR="006E1B66" w:rsidRPr="00192C57">
        <w:t>Recommendations</w:t>
      </w:r>
      <w:r w:rsidRPr="00192C57">
        <w:t xml:space="preserve"> of the Committee</w:t>
      </w:r>
      <w:r w:rsidR="00990DC6" w:rsidRPr="00192C57">
        <w:t xml:space="preserve"> adopted in its individual communications procedure.</w:t>
      </w:r>
    </w:p>
    <w:p w14:paraId="1A86D48E" w14:textId="72886FC3" w:rsidR="00990DC6" w:rsidRPr="00192C57" w:rsidRDefault="00990DC6" w:rsidP="00DB6F09">
      <w:pPr>
        <w:pStyle w:val="SingleTxtG"/>
        <w:numPr>
          <w:ilvl w:val="0"/>
          <w:numId w:val="11"/>
        </w:numPr>
        <w:tabs>
          <w:tab w:val="left" w:pos="1701"/>
        </w:tabs>
        <w:ind w:left="1134" w:firstLine="0"/>
        <w:rPr>
          <w:b/>
        </w:rPr>
      </w:pPr>
      <w:r w:rsidRPr="00192C57">
        <w:rPr>
          <w:b/>
        </w:rPr>
        <w:lastRenderedPageBreak/>
        <w:t xml:space="preserve">The Committee recommends </w:t>
      </w:r>
      <w:proofErr w:type="gramStart"/>
      <w:r w:rsidRPr="00192C57">
        <w:rPr>
          <w:b/>
        </w:rPr>
        <w:t>to establish</w:t>
      </w:r>
      <w:proofErr w:type="gramEnd"/>
      <w:r w:rsidR="006E1B66" w:rsidRPr="00192C57">
        <w:rPr>
          <w:b/>
        </w:rPr>
        <w:t>, on the Federal level and in the Länder,</w:t>
      </w:r>
      <w:r w:rsidRPr="00192C57">
        <w:rPr>
          <w:b/>
        </w:rPr>
        <w:t xml:space="preserve"> </w:t>
      </w:r>
      <w:r w:rsidR="008A5361" w:rsidRPr="00192C57">
        <w:rPr>
          <w:b/>
        </w:rPr>
        <w:t xml:space="preserve">administrative and judicial </w:t>
      </w:r>
      <w:r w:rsidRPr="00192C57">
        <w:rPr>
          <w:b/>
        </w:rPr>
        <w:t>procedures designed to implement the case-specific recommendations of individual communications, and procedure</w:t>
      </w:r>
      <w:r w:rsidR="006E1B66" w:rsidRPr="00192C57">
        <w:rPr>
          <w:b/>
        </w:rPr>
        <w:t>s</w:t>
      </w:r>
      <w:r w:rsidRPr="00192C57">
        <w:rPr>
          <w:b/>
        </w:rPr>
        <w:t xml:space="preserve"> </w:t>
      </w:r>
      <w:r w:rsidR="009F5C96" w:rsidRPr="00192C57">
        <w:rPr>
          <w:b/>
        </w:rPr>
        <w:t xml:space="preserve">designed to implement the general recommendations in individual communications that often require </w:t>
      </w:r>
      <w:r w:rsidR="006E1B66" w:rsidRPr="00192C57">
        <w:rPr>
          <w:b/>
        </w:rPr>
        <w:t>legislative</w:t>
      </w:r>
      <w:r w:rsidR="00896411" w:rsidRPr="00192C57">
        <w:rPr>
          <w:b/>
        </w:rPr>
        <w:t xml:space="preserve"> or regulatory action</w:t>
      </w:r>
      <w:r w:rsidR="009F5C96" w:rsidRPr="00192C57">
        <w:rPr>
          <w:b/>
        </w:rPr>
        <w:t>.</w:t>
      </w:r>
    </w:p>
    <w:p w14:paraId="4195140B" w14:textId="77777777" w:rsidR="008B38C0" w:rsidRPr="00192C57" w:rsidRDefault="008B38C0" w:rsidP="006770CD">
      <w:pPr>
        <w:pStyle w:val="H1G"/>
      </w:pPr>
      <w:r w:rsidRPr="00192C57">
        <w:tab/>
        <w:t>B.</w:t>
      </w:r>
      <w:r w:rsidRPr="00192C57">
        <w:tab/>
        <w:t>Specific rights (arts. 5–30)</w:t>
      </w:r>
    </w:p>
    <w:p w14:paraId="0F2EB647" w14:textId="77777777" w:rsidR="008B38C0" w:rsidRPr="00192C57" w:rsidRDefault="008B38C0" w:rsidP="008B38C0">
      <w:pPr>
        <w:pStyle w:val="H23G"/>
        <w:jc w:val="both"/>
      </w:pPr>
      <w:r w:rsidRPr="00192C57">
        <w:tab/>
      </w:r>
      <w:r w:rsidRPr="00192C57">
        <w:tab/>
        <w:t>Equality and non-discrimination (art. 5)</w:t>
      </w:r>
    </w:p>
    <w:p w14:paraId="0E1371D3" w14:textId="1B301B00" w:rsidR="008B38C0" w:rsidRPr="00192C57" w:rsidRDefault="008B38C0" w:rsidP="00DB6F09">
      <w:pPr>
        <w:pStyle w:val="SingleTxtG"/>
        <w:numPr>
          <w:ilvl w:val="0"/>
          <w:numId w:val="11"/>
        </w:numPr>
        <w:tabs>
          <w:tab w:val="left" w:pos="1701"/>
        </w:tabs>
        <w:ind w:left="1134" w:firstLine="0"/>
      </w:pPr>
      <w:r w:rsidRPr="00192C57">
        <w:t>The Committee recogni</w:t>
      </w:r>
      <w:r w:rsidR="009769D6" w:rsidRPr="00192C57">
        <w:t>z</w:t>
      </w:r>
      <w:r w:rsidRPr="00192C57">
        <w:t xml:space="preserve">es the progress made </w:t>
      </w:r>
      <w:r w:rsidR="009769D6" w:rsidRPr="00192C57">
        <w:t>by</w:t>
      </w:r>
      <w:r w:rsidRPr="00192C57">
        <w:t xml:space="preserve"> </w:t>
      </w:r>
      <w:r w:rsidR="00907693" w:rsidRPr="00192C57">
        <w:t xml:space="preserve">the State party </w:t>
      </w:r>
      <w:r w:rsidRPr="00192C57">
        <w:t>in developing a</w:t>
      </w:r>
      <w:r w:rsidR="008A5361" w:rsidRPr="00192C57">
        <w:t xml:space="preserve">nti-discrimination laws at the </w:t>
      </w:r>
      <w:r w:rsidR="000A183C" w:rsidRPr="00192C57">
        <w:t>Fe</w:t>
      </w:r>
      <w:r w:rsidRPr="00192C57">
        <w:t xml:space="preserve">deral and </w:t>
      </w:r>
      <w:r w:rsidR="007E25D0" w:rsidRPr="00192C57">
        <w:t>regional</w:t>
      </w:r>
      <w:r w:rsidRPr="00192C57">
        <w:t xml:space="preserve"> levels</w:t>
      </w:r>
      <w:r w:rsidR="009769D6" w:rsidRPr="00192C57">
        <w:t>. H</w:t>
      </w:r>
      <w:r w:rsidRPr="00192C57">
        <w:t>owever</w:t>
      </w:r>
      <w:r w:rsidR="009769D6" w:rsidRPr="00192C57">
        <w:t>,</w:t>
      </w:r>
      <w:r w:rsidRPr="00192C57">
        <w:t xml:space="preserve"> it notes that with </w:t>
      </w:r>
      <w:r w:rsidR="00DF2680" w:rsidRPr="00192C57">
        <w:t>some</w:t>
      </w:r>
      <w:r w:rsidRPr="00192C57">
        <w:t xml:space="preserve"> </w:t>
      </w:r>
      <w:r w:rsidR="001D297D" w:rsidRPr="00192C57">
        <w:t>exception</w:t>
      </w:r>
      <w:r w:rsidR="00DF2680" w:rsidRPr="00192C57">
        <w:t>s, such as</w:t>
      </w:r>
      <w:r w:rsidR="001D297D" w:rsidRPr="00192C57">
        <w:t xml:space="preserve"> </w:t>
      </w:r>
      <w:r w:rsidR="00DF2680" w:rsidRPr="00192C57">
        <w:t>suits in</w:t>
      </w:r>
      <w:r w:rsidR="00F93D79" w:rsidRPr="00192C57">
        <w:t xml:space="preserve"> the employment sector</w:t>
      </w:r>
      <w:r w:rsidR="00DF2680" w:rsidRPr="00192C57">
        <w:t xml:space="preserve"> and suits against harassment and against large companies</w:t>
      </w:r>
      <w:r w:rsidR="00FB7763" w:rsidRPr="00192C57">
        <w:t>,</w:t>
      </w:r>
      <w:r w:rsidR="001D297D" w:rsidRPr="00192C57">
        <w:t xml:space="preserve"> </w:t>
      </w:r>
      <w:r w:rsidRPr="00192C57">
        <w:t xml:space="preserve">the only remedy available </w:t>
      </w:r>
      <w:r w:rsidR="00552843" w:rsidRPr="00192C57">
        <w:t xml:space="preserve">to victims of discrimination based on disability </w:t>
      </w:r>
      <w:r w:rsidRPr="00192C57">
        <w:t xml:space="preserve">is financial compensation. </w:t>
      </w:r>
      <w:r w:rsidR="005E3118" w:rsidRPr="00192C57">
        <w:t xml:space="preserve">It further notes several reports that, despite strict legal requirements, the mandatory conciliation procedure in civil suits based on the Federal Disability Equality Act is, in fact, often not fully accessible. </w:t>
      </w:r>
    </w:p>
    <w:p w14:paraId="1B026FB1" w14:textId="52723BA8" w:rsidR="00DF2680" w:rsidRPr="00192C57" w:rsidRDefault="008B38C0" w:rsidP="00DB6F09">
      <w:pPr>
        <w:pStyle w:val="SingleTxtG"/>
        <w:numPr>
          <w:ilvl w:val="0"/>
          <w:numId w:val="11"/>
        </w:numPr>
        <w:tabs>
          <w:tab w:val="left" w:pos="1701"/>
        </w:tabs>
        <w:ind w:left="1134" w:firstLine="0"/>
        <w:rPr>
          <w:b/>
        </w:rPr>
      </w:pPr>
      <w:r w:rsidRPr="00192C57">
        <w:rPr>
          <w:b/>
        </w:rPr>
        <w:t>The Committee recommends</w:t>
      </w:r>
      <w:r w:rsidR="00193A9B" w:rsidRPr="00192C57">
        <w:rPr>
          <w:b/>
        </w:rPr>
        <w:t xml:space="preserve"> the State party further strengthen</w:t>
      </w:r>
      <w:r w:rsidRPr="00192C57">
        <w:rPr>
          <w:b/>
        </w:rPr>
        <w:t xml:space="preserve"> </w:t>
      </w:r>
      <w:r w:rsidR="00F41B6B" w:rsidRPr="00192C57">
        <w:rPr>
          <w:b/>
        </w:rPr>
        <w:t>its Federal</w:t>
      </w:r>
      <w:r w:rsidRPr="00192C57">
        <w:rPr>
          <w:b/>
        </w:rPr>
        <w:t xml:space="preserve"> </w:t>
      </w:r>
      <w:r w:rsidR="00DF2680" w:rsidRPr="00192C57">
        <w:rPr>
          <w:b/>
        </w:rPr>
        <w:t>Disability Equality Act</w:t>
      </w:r>
      <w:r w:rsidRPr="00192C57">
        <w:rPr>
          <w:b/>
        </w:rPr>
        <w:t xml:space="preserve"> by </w:t>
      </w:r>
      <w:r w:rsidR="00B35BE1" w:rsidRPr="00192C57">
        <w:rPr>
          <w:b/>
        </w:rPr>
        <w:t>extending</w:t>
      </w:r>
      <w:r w:rsidRPr="00192C57">
        <w:rPr>
          <w:b/>
        </w:rPr>
        <w:t xml:space="preserve"> the </w:t>
      </w:r>
      <w:r w:rsidR="001D297D" w:rsidRPr="00192C57">
        <w:rPr>
          <w:b/>
        </w:rPr>
        <w:t xml:space="preserve">scope of </w:t>
      </w:r>
      <w:r w:rsidRPr="00192C57">
        <w:rPr>
          <w:b/>
        </w:rPr>
        <w:t xml:space="preserve">available remedies to </w:t>
      </w:r>
      <w:r w:rsidR="00193A9B" w:rsidRPr="00192C57">
        <w:rPr>
          <w:b/>
        </w:rPr>
        <w:t xml:space="preserve">injunctive and remedial </w:t>
      </w:r>
      <w:r w:rsidR="00F41B6B" w:rsidRPr="00192C57">
        <w:rPr>
          <w:b/>
        </w:rPr>
        <w:t>relief</w:t>
      </w:r>
      <w:r w:rsidR="00193A9B" w:rsidRPr="00192C57">
        <w:rPr>
          <w:b/>
        </w:rPr>
        <w:t xml:space="preserve"> in all areas</w:t>
      </w:r>
      <w:r w:rsidR="007D199A" w:rsidRPr="00192C57">
        <w:rPr>
          <w:b/>
        </w:rPr>
        <w:t xml:space="preserve">, render the conciliation procedure under the Act </w:t>
      </w:r>
      <w:r w:rsidR="007D199A" w:rsidRPr="00192C57">
        <w:rPr>
          <w:b/>
          <w:i/>
        </w:rPr>
        <w:t>in fact</w:t>
      </w:r>
      <w:r w:rsidR="007D199A" w:rsidRPr="00192C57">
        <w:rPr>
          <w:b/>
        </w:rPr>
        <w:t xml:space="preserve"> fully accessible</w:t>
      </w:r>
      <w:r w:rsidR="00DF2680" w:rsidRPr="00192C57">
        <w:rPr>
          <w:b/>
        </w:rPr>
        <w:t xml:space="preserve">, and improve the financial support </w:t>
      </w:r>
      <w:r w:rsidR="000A183C" w:rsidRPr="00192C57">
        <w:rPr>
          <w:b/>
        </w:rPr>
        <w:t>of</w:t>
      </w:r>
      <w:r w:rsidR="00DF2680" w:rsidRPr="00192C57">
        <w:rPr>
          <w:b/>
        </w:rPr>
        <w:t xml:space="preserve"> organizations of persons with disabilities who have standing in such procedures</w:t>
      </w:r>
      <w:r w:rsidR="00193A9B" w:rsidRPr="00192C57">
        <w:rPr>
          <w:b/>
        </w:rPr>
        <w:t>.</w:t>
      </w:r>
    </w:p>
    <w:p w14:paraId="47838A14" w14:textId="77777777" w:rsidR="008B38C0" w:rsidRPr="00192C57" w:rsidRDefault="00503468" w:rsidP="00503468">
      <w:pPr>
        <w:pStyle w:val="H23G"/>
      </w:pPr>
      <w:r w:rsidRPr="00192C57">
        <w:tab/>
      </w:r>
      <w:r w:rsidRPr="00192C57">
        <w:tab/>
      </w:r>
      <w:r w:rsidR="008B38C0" w:rsidRPr="00192C57">
        <w:t>Women with disabilities (art. 6)</w:t>
      </w:r>
    </w:p>
    <w:p w14:paraId="2742A4D3" w14:textId="2FA86E5F" w:rsidR="00C5268B" w:rsidRPr="00192C57" w:rsidRDefault="00C5268B" w:rsidP="00F31A30">
      <w:pPr>
        <w:pStyle w:val="SingleTxtG"/>
        <w:numPr>
          <w:ilvl w:val="0"/>
          <w:numId w:val="11"/>
        </w:numPr>
        <w:tabs>
          <w:tab w:val="left" w:pos="1701"/>
        </w:tabs>
        <w:ind w:left="1134" w:firstLine="0"/>
      </w:pPr>
      <w:r w:rsidRPr="00192C57">
        <w:t xml:space="preserve">The Committee notes with the concern: </w:t>
      </w:r>
    </w:p>
    <w:p w14:paraId="717C091F" w14:textId="7E3D9185" w:rsidR="00C5268B" w:rsidRPr="00F31A30" w:rsidRDefault="00C5268B" w:rsidP="00F31A30">
      <w:pPr>
        <w:pStyle w:val="SingleTxtG"/>
        <w:numPr>
          <w:ilvl w:val="0"/>
          <w:numId w:val="19"/>
        </w:numPr>
        <w:ind w:left="1134" w:firstLine="567"/>
      </w:pPr>
      <w:r w:rsidRPr="00F31A30">
        <w:t>The lack of participation of women and girls with disabilities and their representative organi</w:t>
      </w:r>
      <w:r w:rsidR="00B730C6" w:rsidRPr="00F31A30">
        <w:t>z</w:t>
      </w:r>
      <w:r w:rsidRPr="00F31A30">
        <w:t>ations in</w:t>
      </w:r>
      <w:r w:rsidR="00B730C6" w:rsidRPr="00F31A30">
        <w:t xml:space="preserve"> </w:t>
      </w:r>
      <w:r w:rsidR="00826B0E" w:rsidRPr="00F31A30">
        <w:t xml:space="preserve">the development and implementation of </w:t>
      </w:r>
      <w:r w:rsidR="00B730C6" w:rsidRPr="00F31A30">
        <w:t>measures relating to the implementation of the Convention</w:t>
      </w:r>
      <w:r w:rsidR="003F4F35" w:rsidRPr="00F31A30">
        <w:t xml:space="preserve">, </w:t>
      </w:r>
      <w:r w:rsidRPr="00F31A30">
        <w:t>including</w:t>
      </w:r>
      <w:r w:rsidR="003F4F35" w:rsidRPr="00F31A30">
        <w:t xml:space="preserve"> in</w:t>
      </w:r>
      <w:r w:rsidRPr="00F31A30">
        <w:t xml:space="preserve"> higher education, employment, and public affairs.  </w:t>
      </w:r>
    </w:p>
    <w:p w14:paraId="3E76E691" w14:textId="505142A2" w:rsidR="00C5268B" w:rsidRPr="00F31A30" w:rsidRDefault="00C5268B" w:rsidP="00F31A30">
      <w:pPr>
        <w:pStyle w:val="SingleTxtG"/>
        <w:numPr>
          <w:ilvl w:val="0"/>
          <w:numId w:val="19"/>
        </w:numPr>
        <w:ind w:left="1134" w:firstLine="567"/>
      </w:pPr>
      <w:r w:rsidRPr="00F31A30">
        <w:t xml:space="preserve">The insufficient measures to establish effective violence prevention and protection mechanisms accessible for all women and girls with disabilities, including </w:t>
      </w:r>
      <w:r w:rsidR="00826B0E" w:rsidRPr="00F31A30">
        <w:t xml:space="preserve">women and girls with disabilities in </w:t>
      </w:r>
      <w:proofErr w:type="gramStart"/>
      <w:r w:rsidR="00826B0E" w:rsidRPr="00F31A30">
        <w:t>institutions;</w:t>
      </w:r>
      <w:proofErr w:type="gramEnd"/>
    </w:p>
    <w:p w14:paraId="72782FB3" w14:textId="75B34893" w:rsidR="00C5268B" w:rsidRPr="00F31A30" w:rsidRDefault="00C5268B" w:rsidP="00F31A30">
      <w:pPr>
        <w:pStyle w:val="SingleTxtG"/>
        <w:numPr>
          <w:ilvl w:val="0"/>
          <w:numId w:val="19"/>
        </w:numPr>
        <w:ind w:left="1134" w:firstLine="567"/>
      </w:pPr>
      <w:r w:rsidRPr="00F31A30">
        <w:t xml:space="preserve">The lack of disaggregated data about the situation of women and girls with disabilities on the </w:t>
      </w:r>
      <w:r w:rsidR="00826B0E" w:rsidRPr="00F31A30">
        <w:t>F</w:t>
      </w:r>
      <w:r w:rsidRPr="00F31A30">
        <w:t xml:space="preserve">ederal and Länder levels. </w:t>
      </w:r>
    </w:p>
    <w:p w14:paraId="79F43153" w14:textId="1B412C4F" w:rsidR="008159A7" w:rsidRPr="00F31A30" w:rsidRDefault="008159A7" w:rsidP="00F31A30">
      <w:pPr>
        <w:pStyle w:val="SingleTxtG"/>
        <w:numPr>
          <w:ilvl w:val="0"/>
          <w:numId w:val="19"/>
        </w:numPr>
        <w:ind w:left="1134" w:firstLine="567"/>
      </w:pPr>
      <w:r w:rsidRPr="00F31A30">
        <w:t>The lack of a disability perspective in</w:t>
      </w:r>
      <w:r w:rsidR="00A16603" w:rsidRPr="00F31A30">
        <w:t xml:space="preserve"> gender equality </w:t>
      </w:r>
      <w:proofErr w:type="gramStart"/>
      <w:r w:rsidR="00A16603" w:rsidRPr="00F31A30">
        <w:t>laws;</w:t>
      </w:r>
      <w:proofErr w:type="gramEnd"/>
    </w:p>
    <w:p w14:paraId="2C52FB02" w14:textId="675C09B6" w:rsidR="008159A7" w:rsidRPr="00F31A30" w:rsidRDefault="008159A7" w:rsidP="00F31A30">
      <w:pPr>
        <w:pStyle w:val="SingleTxtG"/>
        <w:numPr>
          <w:ilvl w:val="0"/>
          <w:numId w:val="19"/>
        </w:numPr>
        <w:ind w:left="1134" w:firstLine="567"/>
      </w:pPr>
      <w:r w:rsidRPr="00F31A30">
        <w:t>The lack of mechanisms and procedures to address multiple and intersectional forms of discrimination against women with disabilities</w:t>
      </w:r>
      <w:r w:rsidR="008F2CC7" w:rsidRPr="00F31A30">
        <w:t>.</w:t>
      </w:r>
    </w:p>
    <w:p w14:paraId="77A46D34" w14:textId="14281687" w:rsidR="002B3894" w:rsidRPr="00192C57" w:rsidRDefault="002B3894" w:rsidP="00F31A30">
      <w:pPr>
        <w:pStyle w:val="SingleTxtG"/>
        <w:numPr>
          <w:ilvl w:val="0"/>
          <w:numId w:val="11"/>
        </w:numPr>
        <w:tabs>
          <w:tab w:val="left" w:pos="1701"/>
        </w:tabs>
        <w:ind w:left="1134" w:firstLine="0"/>
        <w:rPr>
          <w:b/>
          <w:bCs/>
        </w:rPr>
      </w:pPr>
      <w:r w:rsidRPr="00192C57">
        <w:rPr>
          <w:b/>
          <w:bCs/>
        </w:rPr>
        <w:t>The Committee, recalling its general comment No. 3 (2016) on women and girls with disabilities</w:t>
      </w:r>
      <w:r w:rsidR="00826B0E" w:rsidRPr="00192C57">
        <w:rPr>
          <w:b/>
          <w:bCs/>
        </w:rPr>
        <w:t xml:space="preserve"> </w:t>
      </w:r>
      <w:r w:rsidRPr="00192C57">
        <w:rPr>
          <w:b/>
          <w:bCs/>
        </w:rPr>
        <w:t>and the Council of Europe Convention on Preventing and Combating Violence against Women and Domestic Violence</w:t>
      </w:r>
      <w:r w:rsidR="00826B0E" w:rsidRPr="00192C57">
        <w:rPr>
          <w:b/>
          <w:bCs/>
        </w:rPr>
        <w:t xml:space="preserve"> (Istanbul Convention)</w:t>
      </w:r>
      <w:r w:rsidRPr="00192C57">
        <w:rPr>
          <w:b/>
          <w:bCs/>
        </w:rPr>
        <w:t>, recommends that the State party:</w:t>
      </w:r>
    </w:p>
    <w:p w14:paraId="77C651B8" w14:textId="1D074D23" w:rsidR="00ED69D4" w:rsidRPr="00F31A30" w:rsidRDefault="007F5684" w:rsidP="00F31A30">
      <w:pPr>
        <w:pStyle w:val="SingleTxtG"/>
        <w:numPr>
          <w:ilvl w:val="0"/>
          <w:numId w:val="20"/>
        </w:numPr>
        <w:tabs>
          <w:tab w:val="left" w:pos="2268"/>
        </w:tabs>
        <w:ind w:left="1134" w:firstLine="567"/>
        <w:rPr>
          <w:b/>
          <w:bCs/>
        </w:rPr>
      </w:pPr>
      <w:r w:rsidRPr="00F31A30">
        <w:rPr>
          <w:b/>
          <w:bCs/>
        </w:rPr>
        <w:t>A</w:t>
      </w:r>
      <w:r w:rsidR="00D5113C" w:rsidRPr="00F31A30">
        <w:rPr>
          <w:b/>
          <w:bCs/>
        </w:rPr>
        <w:t>dopt effective and specific measures to prevent multiple</w:t>
      </w:r>
      <w:r w:rsidR="008F2CC7" w:rsidRPr="00F31A30">
        <w:rPr>
          <w:b/>
          <w:bCs/>
        </w:rPr>
        <w:t xml:space="preserve"> and intersectional</w:t>
      </w:r>
      <w:r w:rsidR="00D5113C" w:rsidRPr="00F31A30">
        <w:rPr>
          <w:b/>
          <w:bCs/>
        </w:rPr>
        <w:t xml:space="preserve"> forms of discrimination against women and girls with disabilities.</w:t>
      </w:r>
    </w:p>
    <w:p w14:paraId="3D3D1FE4" w14:textId="592A074B" w:rsidR="00AF686F" w:rsidRPr="00F31A30" w:rsidRDefault="007F5684" w:rsidP="00F31A30">
      <w:pPr>
        <w:pStyle w:val="SingleTxtG"/>
        <w:numPr>
          <w:ilvl w:val="0"/>
          <w:numId w:val="20"/>
        </w:numPr>
        <w:tabs>
          <w:tab w:val="left" w:pos="2268"/>
        </w:tabs>
        <w:ind w:left="1134" w:firstLine="567"/>
        <w:rPr>
          <w:b/>
          <w:bCs/>
        </w:rPr>
      </w:pPr>
      <w:r w:rsidRPr="00F31A30">
        <w:rPr>
          <w:b/>
          <w:bCs/>
        </w:rPr>
        <w:t>E</w:t>
      </w:r>
      <w:r w:rsidR="00AF686F" w:rsidRPr="00F31A30">
        <w:rPr>
          <w:b/>
          <w:bCs/>
        </w:rPr>
        <w:t xml:space="preserve">nsure women and girls with disabilities, </w:t>
      </w:r>
      <w:r w:rsidR="0086712E" w:rsidRPr="00F31A30">
        <w:rPr>
          <w:b/>
          <w:bCs/>
        </w:rPr>
        <w:t>in</w:t>
      </w:r>
      <w:r w:rsidR="009F0FDC" w:rsidRPr="00F31A30">
        <w:rPr>
          <w:b/>
          <w:bCs/>
        </w:rPr>
        <w:t>cluding</w:t>
      </w:r>
      <w:r w:rsidR="0086712E" w:rsidRPr="00F31A30">
        <w:rPr>
          <w:b/>
          <w:bCs/>
        </w:rPr>
        <w:t xml:space="preserve"> </w:t>
      </w:r>
      <w:r w:rsidRPr="00F31A30">
        <w:rPr>
          <w:b/>
          <w:bCs/>
        </w:rPr>
        <w:t>women and girls with disabilities</w:t>
      </w:r>
      <w:r w:rsidR="00AF686F" w:rsidRPr="00F31A30">
        <w:rPr>
          <w:b/>
          <w:bCs/>
        </w:rPr>
        <w:t xml:space="preserve"> in institutions, have </w:t>
      </w:r>
      <w:r w:rsidR="009F0FDC" w:rsidRPr="00F31A30">
        <w:rPr>
          <w:b/>
          <w:bCs/>
        </w:rPr>
        <w:t>effective</w:t>
      </w:r>
      <w:r w:rsidR="00AF686F" w:rsidRPr="00F31A30">
        <w:rPr>
          <w:b/>
          <w:bCs/>
        </w:rPr>
        <w:t xml:space="preserve"> access to</w:t>
      </w:r>
      <w:r w:rsidRPr="00F31A30">
        <w:rPr>
          <w:b/>
          <w:bCs/>
        </w:rPr>
        <w:t xml:space="preserve"> prevention and protection mechanisms against</w:t>
      </w:r>
      <w:r w:rsidR="00AF686F" w:rsidRPr="00F31A30">
        <w:rPr>
          <w:b/>
          <w:bCs/>
        </w:rPr>
        <w:t xml:space="preserve"> gender-based violence, including helplines, shelters, sexual education programs, crisis management plans,</w:t>
      </w:r>
      <w:r w:rsidR="009F0FDC" w:rsidRPr="00F31A30">
        <w:rPr>
          <w:b/>
          <w:bCs/>
        </w:rPr>
        <w:t xml:space="preserve"> and</w:t>
      </w:r>
      <w:r w:rsidR="00AF686F" w:rsidRPr="00F31A30">
        <w:rPr>
          <w:b/>
          <w:bCs/>
        </w:rPr>
        <w:t xml:space="preserve"> health counselling.</w:t>
      </w:r>
    </w:p>
    <w:p w14:paraId="61C60BA3" w14:textId="6AFF4A32" w:rsidR="008F2CC7" w:rsidRPr="00F31A30" w:rsidRDefault="009F0FDC" w:rsidP="00F31A30">
      <w:pPr>
        <w:pStyle w:val="SingleTxtG"/>
        <w:numPr>
          <w:ilvl w:val="0"/>
          <w:numId w:val="20"/>
        </w:numPr>
        <w:tabs>
          <w:tab w:val="left" w:pos="2268"/>
        </w:tabs>
        <w:ind w:left="1134" w:firstLine="567"/>
        <w:rPr>
          <w:b/>
          <w:bCs/>
        </w:rPr>
      </w:pPr>
      <w:r w:rsidRPr="00F31A30">
        <w:rPr>
          <w:b/>
          <w:bCs/>
        </w:rPr>
        <w:lastRenderedPageBreak/>
        <w:t>M</w:t>
      </w:r>
      <w:r w:rsidR="00EC4FB6" w:rsidRPr="00F31A30">
        <w:rPr>
          <w:b/>
          <w:bCs/>
        </w:rPr>
        <w:t>ainstream the rights of women and girls with disabilities into all gender equality and disability-related legislation and policies.</w:t>
      </w:r>
    </w:p>
    <w:p w14:paraId="262004E1" w14:textId="77777777" w:rsidR="008B38C0" w:rsidRPr="00192C57" w:rsidRDefault="008B38C0" w:rsidP="008B38C0">
      <w:pPr>
        <w:pStyle w:val="H23G"/>
        <w:ind w:left="0" w:firstLine="0"/>
        <w:jc w:val="both"/>
      </w:pPr>
      <w:r w:rsidRPr="00192C57">
        <w:tab/>
      </w:r>
      <w:r w:rsidRPr="00192C57">
        <w:tab/>
        <w:t>Children with disabilities (art. 7)</w:t>
      </w:r>
    </w:p>
    <w:p w14:paraId="3568049B" w14:textId="77777777" w:rsidR="008B38C0" w:rsidRPr="00192C57" w:rsidRDefault="00805FF8" w:rsidP="00F31A30">
      <w:pPr>
        <w:pStyle w:val="SingleTxtG"/>
        <w:numPr>
          <w:ilvl w:val="0"/>
          <w:numId w:val="11"/>
        </w:numPr>
        <w:tabs>
          <w:tab w:val="left" w:pos="1701"/>
        </w:tabs>
        <w:ind w:left="1134" w:firstLine="0"/>
      </w:pPr>
      <w:r w:rsidRPr="00192C57">
        <w:t>The</w:t>
      </w:r>
      <w:r w:rsidR="00B35BE1" w:rsidRPr="00192C57">
        <w:t xml:space="preserve"> Committee is concerned about</w:t>
      </w:r>
      <w:r w:rsidR="00163CD1" w:rsidRPr="00192C57">
        <w:t xml:space="preserve"> the close link of segregated education and institutionalization due to the </w:t>
      </w:r>
      <w:r w:rsidRPr="00192C57">
        <w:t>frequent design of</w:t>
      </w:r>
      <w:r w:rsidR="00163CD1" w:rsidRPr="00192C57">
        <w:t xml:space="preserve"> special education schools as resid</w:t>
      </w:r>
      <w:r w:rsidRPr="00192C57">
        <w:t>ential schools, about</w:t>
      </w:r>
      <w:r w:rsidR="00B35BE1" w:rsidRPr="00192C57">
        <w:t xml:space="preserve"> a lack of support measures for organizations of children with disabilities to actively participate in public discourse</w:t>
      </w:r>
      <w:r w:rsidR="00571DEF" w:rsidRPr="00192C57">
        <w:t>,</w:t>
      </w:r>
      <w:r w:rsidR="004A2EEB" w:rsidRPr="00192C57">
        <w:t xml:space="preserve"> of prompt provision of early intervention services, </w:t>
      </w:r>
      <w:r w:rsidR="00571DEF" w:rsidRPr="00192C57">
        <w:t>and of individualized support services to live with the family</w:t>
      </w:r>
      <w:r w:rsidR="00B35BE1" w:rsidRPr="00192C57">
        <w:t>.</w:t>
      </w:r>
    </w:p>
    <w:p w14:paraId="7285721E" w14:textId="40B6A90C" w:rsidR="008B38C0" w:rsidRPr="00192C57" w:rsidRDefault="008B38C0" w:rsidP="00DB6F09">
      <w:pPr>
        <w:pStyle w:val="SingleTxtG"/>
        <w:numPr>
          <w:ilvl w:val="0"/>
          <w:numId w:val="11"/>
        </w:numPr>
        <w:tabs>
          <w:tab w:val="left" w:pos="1701"/>
        </w:tabs>
        <w:ind w:left="1134" w:firstLine="0"/>
        <w:rPr>
          <w:b/>
        </w:rPr>
      </w:pPr>
      <w:r w:rsidRPr="00192C57">
        <w:rPr>
          <w:b/>
        </w:rPr>
        <w:t xml:space="preserve">The Committee </w:t>
      </w:r>
      <w:r w:rsidR="00C36E41" w:rsidRPr="00192C57">
        <w:rPr>
          <w:b/>
        </w:rPr>
        <w:t>recommends the State party</w:t>
      </w:r>
      <w:r w:rsidR="00CA6D48" w:rsidRPr="00192C57">
        <w:rPr>
          <w:b/>
        </w:rPr>
        <w:t>, including the Länder,</w:t>
      </w:r>
      <w:r w:rsidR="00805FF8" w:rsidRPr="00192C57">
        <w:rPr>
          <w:b/>
        </w:rPr>
        <w:t xml:space="preserve"> take effective measures</w:t>
      </w:r>
      <w:r w:rsidR="00012B71" w:rsidRPr="00192C57">
        <w:rPr>
          <w:b/>
        </w:rPr>
        <w:t xml:space="preserve"> in accordance with the human rights model of disability</w:t>
      </w:r>
      <w:r w:rsidR="00805FF8" w:rsidRPr="00192C57">
        <w:rPr>
          <w:b/>
        </w:rPr>
        <w:t xml:space="preserve"> to end segregated </w:t>
      </w:r>
      <w:r w:rsidR="00730A14" w:rsidRPr="00192C57">
        <w:rPr>
          <w:b/>
        </w:rPr>
        <w:t xml:space="preserve">institutional </w:t>
      </w:r>
      <w:r w:rsidR="00805FF8" w:rsidRPr="00192C57">
        <w:rPr>
          <w:b/>
        </w:rPr>
        <w:t>settings for children with disabilities in all areas of life</w:t>
      </w:r>
      <w:r w:rsidR="00730A14" w:rsidRPr="00192C57">
        <w:rPr>
          <w:b/>
        </w:rPr>
        <w:t xml:space="preserve">, including </w:t>
      </w:r>
      <w:r w:rsidR="00CA6D48" w:rsidRPr="00192C57">
        <w:rPr>
          <w:b/>
        </w:rPr>
        <w:t xml:space="preserve">in </w:t>
      </w:r>
      <w:r w:rsidR="00730A14" w:rsidRPr="00192C57">
        <w:rPr>
          <w:b/>
        </w:rPr>
        <w:t>education</w:t>
      </w:r>
      <w:r w:rsidR="00805FF8" w:rsidRPr="00192C57">
        <w:rPr>
          <w:b/>
        </w:rPr>
        <w:t>,</w:t>
      </w:r>
      <w:r w:rsidR="00C36E41" w:rsidRPr="00192C57">
        <w:rPr>
          <w:b/>
        </w:rPr>
        <w:t xml:space="preserve"> provide financial and technical support to organizations of children with disabilities for their active participation in public discourse</w:t>
      </w:r>
      <w:r w:rsidR="004A2EEB" w:rsidRPr="00192C57">
        <w:rPr>
          <w:b/>
        </w:rPr>
        <w:t>, promptly available early intervention services,</w:t>
      </w:r>
      <w:r w:rsidR="00571DEF" w:rsidRPr="00192C57">
        <w:rPr>
          <w:b/>
        </w:rPr>
        <w:t xml:space="preserve"> and individualized support for children with disabilities to live with their families</w:t>
      </w:r>
      <w:r w:rsidR="00C36E41" w:rsidRPr="00192C57">
        <w:rPr>
          <w:b/>
        </w:rPr>
        <w:t>.</w:t>
      </w:r>
    </w:p>
    <w:p w14:paraId="0477D181" w14:textId="219686D1" w:rsidR="008B38C0" w:rsidRPr="00192C57" w:rsidRDefault="00F31A30" w:rsidP="00F31A30">
      <w:pPr>
        <w:pStyle w:val="H23G"/>
      </w:pPr>
      <w:r>
        <w:tab/>
      </w:r>
      <w:r>
        <w:tab/>
      </w:r>
      <w:r w:rsidR="008B38C0" w:rsidRPr="00192C57">
        <w:t>Awareness-raising (art. 8)</w:t>
      </w:r>
    </w:p>
    <w:p w14:paraId="03ACE4DC" w14:textId="0DC1CBA0" w:rsidR="004E2652" w:rsidRPr="00192C57" w:rsidRDefault="008B38C0" w:rsidP="00DB6F09">
      <w:pPr>
        <w:pStyle w:val="SingleTxtG"/>
        <w:numPr>
          <w:ilvl w:val="0"/>
          <w:numId w:val="11"/>
        </w:numPr>
        <w:tabs>
          <w:tab w:val="left" w:pos="1701"/>
        </w:tabs>
        <w:ind w:left="1134" w:firstLine="0"/>
      </w:pPr>
      <w:r w:rsidRPr="00192C57">
        <w:t xml:space="preserve">The Committee notes with concern that </w:t>
      </w:r>
      <w:r w:rsidR="00012B71" w:rsidRPr="00192C57">
        <w:t xml:space="preserve">awareness </w:t>
      </w:r>
      <w:r w:rsidR="004E2652" w:rsidRPr="00192C57">
        <w:t xml:space="preserve">of the principles and rights enshrined in the Convention and </w:t>
      </w:r>
      <w:r w:rsidR="00E31B74" w:rsidRPr="00192C57">
        <w:t xml:space="preserve">of </w:t>
      </w:r>
      <w:r w:rsidR="004E2652" w:rsidRPr="00192C57">
        <w:t>the obligations the State</w:t>
      </w:r>
      <w:r w:rsidR="000F2DFC" w:rsidRPr="00192C57">
        <w:t>s</w:t>
      </w:r>
      <w:r w:rsidR="004E2652" w:rsidRPr="00192C57">
        <w:t xml:space="preserve"> parties incur with its ratification </w:t>
      </w:r>
      <w:r w:rsidR="000F2DFC" w:rsidRPr="00192C57">
        <w:t>seem</w:t>
      </w:r>
      <w:r w:rsidR="00012B71" w:rsidRPr="00192C57">
        <w:t>s</w:t>
      </w:r>
      <w:r w:rsidR="004E2652" w:rsidRPr="00192C57">
        <w:t xml:space="preserve"> to be </w:t>
      </w:r>
      <w:r w:rsidR="000F2DFC" w:rsidRPr="00192C57">
        <w:t>insufficiently developed</w:t>
      </w:r>
      <w:r w:rsidR="00E31B74" w:rsidRPr="00192C57">
        <w:t>,</w:t>
      </w:r>
      <w:r w:rsidR="00926B8D" w:rsidRPr="00192C57">
        <w:t xml:space="preserve"> particularly</w:t>
      </w:r>
      <w:r w:rsidR="000F2DFC" w:rsidRPr="00192C57">
        <w:t xml:space="preserve"> in the governments of the Länder.</w:t>
      </w:r>
    </w:p>
    <w:p w14:paraId="53DA44AA" w14:textId="77777777" w:rsidR="00012B71" w:rsidRPr="00192C57" w:rsidRDefault="008B38C0" w:rsidP="00D907D0">
      <w:pPr>
        <w:pStyle w:val="SingleTxtG"/>
        <w:numPr>
          <w:ilvl w:val="0"/>
          <w:numId w:val="11"/>
        </w:numPr>
        <w:tabs>
          <w:tab w:val="left" w:pos="1701"/>
        </w:tabs>
        <w:ind w:left="1134" w:firstLine="0"/>
        <w:rPr>
          <w:b/>
        </w:rPr>
      </w:pPr>
      <w:r w:rsidRPr="00192C57">
        <w:rPr>
          <w:b/>
        </w:rPr>
        <w:t>The Committee</w:t>
      </w:r>
      <w:r w:rsidR="00432BCF" w:rsidRPr="00192C57">
        <w:rPr>
          <w:b/>
        </w:rPr>
        <w:t xml:space="preserve"> recommends the State party, </w:t>
      </w:r>
      <w:r w:rsidR="000F2DFC" w:rsidRPr="00192C57">
        <w:rPr>
          <w:b/>
        </w:rPr>
        <w:t xml:space="preserve">on the Federal level and particularly on the level of the Länder, institute, in close consultation with and the active participation of organizations of persons with disabilities, </w:t>
      </w:r>
      <w:r w:rsidR="007D1A36" w:rsidRPr="00192C57">
        <w:rPr>
          <w:b/>
        </w:rPr>
        <w:t>awareness-raising</w:t>
      </w:r>
      <w:r w:rsidR="000F2DFC" w:rsidRPr="00192C57">
        <w:rPr>
          <w:b/>
        </w:rPr>
        <w:t xml:space="preserve"> programs on the principles and rights enshrined in the Convention, the obligations incurred by the State party, including the Länder, and on the specific import of the present recommendations</w:t>
      </w:r>
      <w:r w:rsidR="007E6C96" w:rsidRPr="00192C57">
        <w:rPr>
          <w:b/>
        </w:rPr>
        <w:t xml:space="preserve">, </w:t>
      </w:r>
      <w:r w:rsidR="00B04229" w:rsidRPr="00192C57">
        <w:rPr>
          <w:b/>
        </w:rPr>
        <w:t>directed to</w:t>
      </w:r>
      <w:r w:rsidR="007E6C96" w:rsidRPr="00192C57">
        <w:rPr>
          <w:b/>
        </w:rPr>
        <w:t xml:space="preserve"> all persons </w:t>
      </w:r>
      <w:r w:rsidR="00645D0A" w:rsidRPr="00192C57">
        <w:rPr>
          <w:b/>
        </w:rPr>
        <w:t>holding</w:t>
      </w:r>
      <w:r w:rsidR="007E6C96" w:rsidRPr="00192C57">
        <w:rPr>
          <w:b/>
        </w:rPr>
        <w:t xml:space="preserve"> political and judicial office</w:t>
      </w:r>
      <w:r w:rsidR="00012B71" w:rsidRPr="00192C57">
        <w:rPr>
          <w:b/>
        </w:rPr>
        <w:t xml:space="preserve">, </w:t>
      </w:r>
      <w:r w:rsidR="00547391" w:rsidRPr="00192C57">
        <w:rPr>
          <w:b/>
        </w:rPr>
        <w:t>for</w:t>
      </w:r>
      <w:r w:rsidR="007E6C96" w:rsidRPr="00192C57">
        <w:rPr>
          <w:b/>
        </w:rPr>
        <w:t xml:space="preserve"> government employees</w:t>
      </w:r>
      <w:r w:rsidR="008159A7" w:rsidRPr="00192C57">
        <w:rPr>
          <w:b/>
        </w:rPr>
        <w:t xml:space="preserve">, </w:t>
      </w:r>
      <w:r w:rsidR="00012B71" w:rsidRPr="00192C57">
        <w:rPr>
          <w:b/>
        </w:rPr>
        <w:t>and for</w:t>
      </w:r>
      <w:r w:rsidR="008159A7" w:rsidRPr="00192C57">
        <w:rPr>
          <w:b/>
        </w:rPr>
        <w:t xml:space="preserve"> medical person</w:t>
      </w:r>
      <w:r w:rsidR="00012B71" w:rsidRPr="00192C57">
        <w:rPr>
          <w:b/>
        </w:rPr>
        <w:t>n</w:t>
      </w:r>
      <w:r w:rsidR="008159A7" w:rsidRPr="00192C57">
        <w:rPr>
          <w:b/>
        </w:rPr>
        <w:t>el</w:t>
      </w:r>
      <w:r w:rsidR="00012B71" w:rsidRPr="00192C57">
        <w:rPr>
          <w:b/>
        </w:rPr>
        <w:t>.</w:t>
      </w:r>
    </w:p>
    <w:p w14:paraId="1AC6B6F9" w14:textId="7D370121" w:rsidR="00D907D0" w:rsidRPr="00192C57" w:rsidRDefault="00270567" w:rsidP="00D907D0">
      <w:pPr>
        <w:pStyle w:val="SingleTxtG"/>
        <w:numPr>
          <w:ilvl w:val="0"/>
          <w:numId w:val="11"/>
        </w:numPr>
        <w:tabs>
          <w:tab w:val="left" w:pos="1701"/>
        </w:tabs>
        <w:ind w:left="1134" w:firstLine="0"/>
      </w:pPr>
      <w:r w:rsidRPr="00192C57">
        <w:rPr>
          <w:bCs/>
        </w:rPr>
        <w:t>While the Committee recognizes women’s right</w:t>
      </w:r>
      <w:r w:rsidR="00012B71" w:rsidRPr="00192C57">
        <w:rPr>
          <w:bCs/>
        </w:rPr>
        <w:t>s</w:t>
      </w:r>
      <w:r w:rsidRPr="00192C57">
        <w:rPr>
          <w:bCs/>
        </w:rPr>
        <w:t xml:space="preserve"> to reproductive autonomy, </w:t>
      </w:r>
      <w:r w:rsidR="00012B71" w:rsidRPr="00192C57">
        <w:rPr>
          <w:bCs/>
        </w:rPr>
        <w:t>it expresses</w:t>
      </w:r>
      <w:r w:rsidRPr="00192C57">
        <w:rPr>
          <w:bCs/>
        </w:rPr>
        <w:t xml:space="preserve"> concern that </w:t>
      </w:r>
      <w:r w:rsidR="00012B71" w:rsidRPr="00192C57">
        <w:rPr>
          <w:bCs/>
        </w:rPr>
        <w:t>§ 97 (1) 2. of the Criminal Code</w:t>
      </w:r>
      <w:r w:rsidR="0034539D" w:rsidRPr="00192C57">
        <w:rPr>
          <w:bCs/>
        </w:rPr>
        <w:t xml:space="preserve"> accepts the “serious risk that the child will be mentally or physically seriously damaged” as a specific ground for abortion.</w:t>
      </w:r>
    </w:p>
    <w:p w14:paraId="45119A38" w14:textId="36A030A6" w:rsidR="00CC557C" w:rsidRPr="00192C57" w:rsidRDefault="00CC557C" w:rsidP="00F31A30">
      <w:pPr>
        <w:pStyle w:val="SingleTxtG"/>
        <w:numPr>
          <w:ilvl w:val="0"/>
          <w:numId w:val="11"/>
        </w:numPr>
        <w:tabs>
          <w:tab w:val="left" w:pos="1701"/>
        </w:tabs>
        <w:ind w:left="1134" w:firstLine="0"/>
        <w:rPr>
          <w:b/>
        </w:rPr>
      </w:pPr>
      <w:r w:rsidRPr="00192C57">
        <w:rPr>
          <w:b/>
        </w:rPr>
        <w:t>The Committee recommends that the State party define the permissible grounds for an abortion without reference to the child’s impairments.</w:t>
      </w:r>
    </w:p>
    <w:p w14:paraId="6428693C" w14:textId="08F51101" w:rsidR="008B38C0" w:rsidRPr="00192C57" w:rsidRDefault="00A622C1" w:rsidP="00A622C1">
      <w:pPr>
        <w:pStyle w:val="H23G"/>
      </w:pPr>
      <w:r>
        <w:tab/>
      </w:r>
      <w:r w:rsidR="00503468" w:rsidRPr="00192C57">
        <w:tab/>
      </w:r>
      <w:r w:rsidR="008B38C0" w:rsidRPr="00192C57">
        <w:t>Accessibility (art. 9)</w:t>
      </w:r>
    </w:p>
    <w:p w14:paraId="7D5A11B0" w14:textId="77777777" w:rsidR="00645C46" w:rsidRPr="00192C57" w:rsidRDefault="008B38C0" w:rsidP="00DB6F09">
      <w:pPr>
        <w:pStyle w:val="SingleTxtG"/>
        <w:numPr>
          <w:ilvl w:val="0"/>
          <w:numId w:val="11"/>
        </w:numPr>
        <w:tabs>
          <w:tab w:val="left" w:pos="1701"/>
        </w:tabs>
        <w:ind w:left="1134" w:firstLine="0"/>
        <w:rPr>
          <w:lang w:val="en-US"/>
        </w:rPr>
      </w:pPr>
      <w:r w:rsidRPr="00192C57">
        <w:t>The Committee</w:t>
      </w:r>
      <w:r w:rsidR="00645C46" w:rsidRPr="00192C57">
        <w:t xml:space="preserve"> is concerned about:</w:t>
      </w:r>
    </w:p>
    <w:p w14:paraId="0365868D" w14:textId="3C99F8C1" w:rsidR="009E5D91" w:rsidRPr="00192C57" w:rsidRDefault="00645C46" w:rsidP="00A622C1">
      <w:pPr>
        <w:pStyle w:val="SingleTxtG"/>
        <w:tabs>
          <w:tab w:val="left" w:pos="1701"/>
        </w:tabs>
        <w:ind w:firstLine="567"/>
        <w:rPr>
          <w:lang w:val="en-US"/>
        </w:rPr>
      </w:pPr>
      <w:r w:rsidRPr="00192C57">
        <w:rPr>
          <w:lang w:val="en-US"/>
        </w:rPr>
        <w:t>(a)</w:t>
      </w:r>
      <w:r w:rsidRPr="00192C57">
        <w:rPr>
          <w:lang w:val="en-US"/>
        </w:rPr>
        <w:tab/>
        <w:t>T</w:t>
      </w:r>
      <w:r w:rsidRPr="00192C57">
        <w:t xml:space="preserve">he </w:t>
      </w:r>
      <w:r w:rsidR="00B47036" w:rsidRPr="00192C57">
        <w:t xml:space="preserve">State party’s </w:t>
      </w:r>
      <w:r w:rsidRPr="00192C57">
        <w:t xml:space="preserve">narrow implementation of the European </w:t>
      </w:r>
      <w:r w:rsidR="00D45242" w:rsidRPr="00192C57">
        <w:t xml:space="preserve">Accessibility </w:t>
      </w:r>
      <w:r w:rsidRPr="00192C57">
        <w:t xml:space="preserve">Act, omitting important areas such as health services, educational goods and services, household appliances, </w:t>
      </w:r>
      <w:r w:rsidRPr="00A622C1">
        <w:rPr>
          <w:lang w:val="en-US"/>
        </w:rPr>
        <w:t>the</w:t>
      </w:r>
      <w:r w:rsidRPr="00192C57">
        <w:t xml:space="preserve"> built environment, </w:t>
      </w:r>
      <w:r w:rsidRPr="00192C57">
        <w:rPr>
          <w:lang w:val="en-US"/>
        </w:rPr>
        <w:t xml:space="preserve">and the corresponding widespread inaccessibility of services by public and private entities, including services listed in article 2 </w:t>
      </w:r>
      <w:r w:rsidR="00D45242" w:rsidRPr="00192C57">
        <w:rPr>
          <w:lang w:val="en-US"/>
        </w:rPr>
        <w:t xml:space="preserve">European Accessibility </w:t>
      </w:r>
      <w:proofErr w:type="gramStart"/>
      <w:r w:rsidR="00D45242" w:rsidRPr="00192C57">
        <w:rPr>
          <w:lang w:val="en-US"/>
        </w:rPr>
        <w:t>Act</w:t>
      </w:r>
      <w:r w:rsidRPr="00192C57">
        <w:rPr>
          <w:lang w:val="en-US"/>
        </w:rPr>
        <w:t>;</w:t>
      </w:r>
      <w:proofErr w:type="gramEnd"/>
    </w:p>
    <w:p w14:paraId="68E77B34" w14:textId="79E8D016" w:rsidR="00645C46" w:rsidRPr="00192C57" w:rsidRDefault="00645C46" w:rsidP="00A622C1">
      <w:pPr>
        <w:pStyle w:val="SingleTxtG"/>
        <w:tabs>
          <w:tab w:val="left" w:pos="1701"/>
        </w:tabs>
        <w:ind w:firstLine="567"/>
        <w:rPr>
          <w:lang w:val="en-US"/>
        </w:rPr>
      </w:pPr>
      <w:r w:rsidRPr="00192C57">
        <w:rPr>
          <w:lang w:val="en-US"/>
        </w:rPr>
        <w:t>(b)</w:t>
      </w:r>
      <w:r w:rsidRPr="00192C57">
        <w:rPr>
          <w:lang w:val="en-US"/>
        </w:rPr>
        <w:tab/>
        <w:t xml:space="preserve">The regression in the standards for accessible construction of housing, compounding the already substantial obstacles for guaranteeing independent </w:t>
      </w:r>
      <w:proofErr w:type="gramStart"/>
      <w:r w:rsidRPr="00192C57">
        <w:rPr>
          <w:lang w:val="en-US"/>
        </w:rPr>
        <w:t>living;</w:t>
      </w:r>
      <w:proofErr w:type="gramEnd"/>
    </w:p>
    <w:p w14:paraId="136E6BA3" w14:textId="7383E33C" w:rsidR="00645C46" w:rsidRPr="00192C57" w:rsidRDefault="00645C46" w:rsidP="00A622C1">
      <w:pPr>
        <w:pStyle w:val="SingleTxtG"/>
        <w:tabs>
          <w:tab w:val="left" w:pos="1701"/>
        </w:tabs>
        <w:ind w:firstLine="567"/>
        <w:rPr>
          <w:lang w:val="en-US"/>
        </w:rPr>
      </w:pPr>
      <w:r w:rsidRPr="00192C57">
        <w:rPr>
          <w:lang w:val="en-US"/>
        </w:rPr>
        <w:t>(c)</w:t>
      </w:r>
      <w:r w:rsidRPr="00192C57">
        <w:rPr>
          <w:lang w:val="en-US"/>
        </w:rPr>
        <w:tab/>
        <w:t>The lack of binding</w:t>
      </w:r>
      <w:r w:rsidR="00F576CB" w:rsidRPr="00192C57">
        <w:rPr>
          <w:lang w:val="en-US"/>
        </w:rPr>
        <w:t xml:space="preserve"> </w:t>
      </w:r>
      <w:proofErr w:type="gramStart"/>
      <w:r w:rsidR="00F576CB" w:rsidRPr="00192C57">
        <w:rPr>
          <w:lang w:val="en-US"/>
        </w:rPr>
        <w:t>time-frames</w:t>
      </w:r>
      <w:proofErr w:type="gramEnd"/>
      <w:r w:rsidR="00F576CB" w:rsidRPr="00192C57">
        <w:rPr>
          <w:lang w:val="en-US"/>
        </w:rPr>
        <w:t xml:space="preserve"> for rendering public transport by coach and bus accessible.</w:t>
      </w:r>
    </w:p>
    <w:p w14:paraId="0E23F55B" w14:textId="5F39EF65" w:rsidR="00F576CB" w:rsidRPr="00192C57" w:rsidRDefault="008159A7" w:rsidP="00DB6F09">
      <w:pPr>
        <w:pStyle w:val="SingleTxtG"/>
        <w:numPr>
          <w:ilvl w:val="0"/>
          <w:numId w:val="11"/>
        </w:numPr>
        <w:tabs>
          <w:tab w:val="left" w:pos="1701"/>
        </w:tabs>
        <w:ind w:left="1134" w:firstLine="0"/>
        <w:rPr>
          <w:b/>
        </w:rPr>
      </w:pPr>
      <w:r w:rsidRPr="00192C57">
        <w:rPr>
          <w:b/>
        </w:rPr>
        <w:t>Recalling its General Comment No</w:t>
      </w:r>
      <w:r w:rsidR="00012C33">
        <w:rPr>
          <w:b/>
        </w:rPr>
        <w:t xml:space="preserve">. </w:t>
      </w:r>
      <w:r w:rsidRPr="00192C57">
        <w:rPr>
          <w:b/>
        </w:rPr>
        <w:t>2 (2014), t</w:t>
      </w:r>
      <w:r w:rsidR="008B38C0" w:rsidRPr="00192C57">
        <w:rPr>
          <w:b/>
        </w:rPr>
        <w:t xml:space="preserve">he Committee </w:t>
      </w:r>
      <w:r w:rsidR="00F576CB" w:rsidRPr="00192C57">
        <w:rPr>
          <w:b/>
        </w:rPr>
        <w:t>recommends that the State party:</w:t>
      </w:r>
    </w:p>
    <w:p w14:paraId="14884CD3" w14:textId="1826A295" w:rsidR="00F576CB" w:rsidRPr="00192C57" w:rsidRDefault="00F576CB" w:rsidP="00012C33">
      <w:pPr>
        <w:pStyle w:val="SingleTxtG"/>
        <w:tabs>
          <w:tab w:val="left" w:pos="1701"/>
        </w:tabs>
        <w:ind w:firstLine="567"/>
        <w:rPr>
          <w:b/>
        </w:rPr>
      </w:pPr>
      <w:r w:rsidRPr="00012C33">
        <w:rPr>
          <w:b/>
          <w:bCs/>
        </w:rPr>
        <w:lastRenderedPageBreak/>
        <w:tab/>
        <w:t>(a)</w:t>
      </w:r>
      <w:r w:rsidRPr="00012C33">
        <w:rPr>
          <w:b/>
          <w:bCs/>
        </w:rPr>
        <w:tab/>
      </w:r>
      <w:r w:rsidRPr="00192C57">
        <w:rPr>
          <w:b/>
        </w:rPr>
        <w:t>Enact legislation and set standards for the accessibility of services, goods and infrastructure not covered by the European Accessibility</w:t>
      </w:r>
      <w:r w:rsidR="00B20294" w:rsidRPr="00192C57">
        <w:rPr>
          <w:b/>
        </w:rPr>
        <w:t xml:space="preserve"> Act</w:t>
      </w:r>
      <w:r w:rsidRPr="00192C57">
        <w:rPr>
          <w:b/>
        </w:rPr>
        <w:t>, and implement them</w:t>
      </w:r>
      <w:r w:rsidR="00270567" w:rsidRPr="00192C57">
        <w:rPr>
          <w:b/>
        </w:rPr>
        <w:t xml:space="preserve">, including </w:t>
      </w:r>
      <w:r w:rsidR="004C3B3C" w:rsidRPr="00192C57">
        <w:rPr>
          <w:b/>
        </w:rPr>
        <w:t>by allocating</w:t>
      </w:r>
      <w:r w:rsidR="00270567" w:rsidRPr="00192C57">
        <w:rPr>
          <w:b/>
        </w:rPr>
        <w:t xml:space="preserve"> sufficient </w:t>
      </w:r>
      <w:proofErr w:type="gramStart"/>
      <w:r w:rsidR="00270567" w:rsidRPr="00192C57">
        <w:rPr>
          <w:b/>
        </w:rPr>
        <w:t>budget</w:t>
      </w:r>
      <w:r w:rsidR="004C3B3C" w:rsidRPr="00192C57">
        <w:rPr>
          <w:b/>
        </w:rPr>
        <w:t>s</w:t>
      </w:r>
      <w:r w:rsidRPr="00192C57">
        <w:rPr>
          <w:b/>
        </w:rPr>
        <w:t>;</w:t>
      </w:r>
      <w:proofErr w:type="gramEnd"/>
    </w:p>
    <w:p w14:paraId="4BF7E6EF" w14:textId="4D5B5F1A" w:rsidR="00F576CB" w:rsidRPr="00012C33" w:rsidRDefault="00F576CB" w:rsidP="00012C33">
      <w:pPr>
        <w:pStyle w:val="SingleTxtG"/>
        <w:tabs>
          <w:tab w:val="left" w:pos="1701"/>
        </w:tabs>
        <w:ind w:firstLine="567"/>
        <w:rPr>
          <w:b/>
          <w:bCs/>
        </w:rPr>
      </w:pPr>
      <w:r w:rsidRPr="00012C33">
        <w:rPr>
          <w:b/>
          <w:bCs/>
        </w:rPr>
        <w:tab/>
        <w:t>(b)</w:t>
      </w:r>
      <w:r w:rsidRPr="00012C33">
        <w:rPr>
          <w:b/>
          <w:bCs/>
        </w:rPr>
        <w:tab/>
        <w:t>Substantially improve accessibility requirements for housing, as set b</w:t>
      </w:r>
      <w:r w:rsidR="008F2CC7" w:rsidRPr="00012C33">
        <w:rPr>
          <w:b/>
          <w:bCs/>
        </w:rPr>
        <w:t>y</w:t>
      </w:r>
      <w:r w:rsidRPr="00012C33">
        <w:rPr>
          <w:b/>
          <w:bCs/>
        </w:rPr>
        <w:t xml:space="preserve"> </w:t>
      </w:r>
      <w:r w:rsidR="00CD22C4" w:rsidRPr="00CD22C4">
        <w:rPr>
          <w:b/>
          <w:bCs/>
        </w:rPr>
        <w:t>ÖNORM B 1600</w:t>
      </w:r>
      <w:r w:rsidRPr="00012C33">
        <w:rPr>
          <w:b/>
          <w:bCs/>
        </w:rPr>
        <w:t>, and refrain from following guidelines issued by the “</w:t>
      </w:r>
      <w:proofErr w:type="spellStart"/>
      <w:r w:rsidR="00D62AE4" w:rsidRPr="00012C33">
        <w:rPr>
          <w:b/>
          <w:bCs/>
        </w:rPr>
        <w:t>Österreichisches</w:t>
      </w:r>
      <w:proofErr w:type="spellEnd"/>
      <w:r w:rsidRPr="00012C33">
        <w:rPr>
          <w:b/>
          <w:bCs/>
        </w:rPr>
        <w:t xml:space="preserve"> </w:t>
      </w:r>
      <w:proofErr w:type="spellStart"/>
      <w:r w:rsidRPr="00012C33">
        <w:rPr>
          <w:b/>
          <w:bCs/>
        </w:rPr>
        <w:t>Institut</w:t>
      </w:r>
      <w:proofErr w:type="spellEnd"/>
      <w:r w:rsidRPr="00012C33">
        <w:rPr>
          <w:b/>
          <w:bCs/>
        </w:rPr>
        <w:t xml:space="preserve"> für </w:t>
      </w:r>
      <w:proofErr w:type="spellStart"/>
      <w:r w:rsidRPr="00012C33">
        <w:rPr>
          <w:b/>
          <w:bCs/>
        </w:rPr>
        <w:t>Bautechnik</w:t>
      </w:r>
      <w:proofErr w:type="spellEnd"/>
      <w:r w:rsidRPr="00012C33">
        <w:rPr>
          <w:b/>
          <w:bCs/>
        </w:rPr>
        <w:t xml:space="preserve"> (OIB)” lo</w:t>
      </w:r>
      <w:r w:rsidR="00D62AE4" w:rsidRPr="00012C33">
        <w:rPr>
          <w:b/>
          <w:bCs/>
        </w:rPr>
        <w:t>wering the standards o</w:t>
      </w:r>
      <w:r w:rsidR="008F2CC7" w:rsidRPr="00012C33">
        <w:rPr>
          <w:b/>
          <w:bCs/>
        </w:rPr>
        <w:t>f</w:t>
      </w:r>
      <w:r w:rsidR="00D62AE4" w:rsidRPr="00012C33">
        <w:rPr>
          <w:b/>
          <w:bCs/>
        </w:rPr>
        <w:t xml:space="preserve"> </w:t>
      </w:r>
      <w:r w:rsidR="00CD22C4" w:rsidRPr="00CD22C4">
        <w:rPr>
          <w:b/>
          <w:bCs/>
        </w:rPr>
        <w:t xml:space="preserve">ÖNORM B </w:t>
      </w:r>
      <w:proofErr w:type="gramStart"/>
      <w:r w:rsidR="00CD22C4" w:rsidRPr="00CD22C4">
        <w:rPr>
          <w:b/>
          <w:bCs/>
        </w:rPr>
        <w:t>1600</w:t>
      </w:r>
      <w:r w:rsidR="00D62AE4" w:rsidRPr="00012C33">
        <w:rPr>
          <w:b/>
          <w:bCs/>
        </w:rPr>
        <w:t>;</w:t>
      </w:r>
      <w:proofErr w:type="gramEnd"/>
    </w:p>
    <w:p w14:paraId="0A2516DC" w14:textId="137DB6C0" w:rsidR="00B20294" w:rsidRPr="00192C57" w:rsidRDefault="00D62AE4" w:rsidP="00012C33">
      <w:pPr>
        <w:pStyle w:val="SingleTxtG"/>
        <w:tabs>
          <w:tab w:val="left" w:pos="1701"/>
        </w:tabs>
        <w:ind w:firstLine="567"/>
        <w:rPr>
          <w:b/>
        </w:rPr>
      </w:pPr>
      <w:r w:rsidRPr="00012C33">
        <w:rPr>
          <w:b/>
          <w:bCs/>
        </w:rPr>
        <w:tab/>
        <w:t>(c)</w:t>
      </w:r>
      <w:r w:rsidRPr="00012C33">
        <w:rPr>
          <w:b/>
          <w:bCs/>
        </w:rPr>
        <w:tab/>
        <w:t>Set standards</w:t>
      </w:r>
      <w:r w:rsidR="004C3B3C" w:rsidRPr="00012C33">
        <w:rPr>
          <w:b/>
          <w:bCs/>
        </w:rPr>
        <w:t>,</w:t>
      </w:r>
      <w:r w:rsidRPr="00012C33">
        <w:rPr>
          <w:b/>
          <w:bCs/>
        </w:rPr>
        <w:t xml:space="preserve"> binding </w:t>
      </w:r>
      <w:r w:rsidR="00B20294" w:rsidRPr="00012C33">
        <w:rPr>
          <w:b/>
          <w:bCs/>
        </w:rPr>
        <w:t>time</w:t>
      </w:r>
      <w:r w:rsidR="004C3B3C" w:rsidRPr="00012C33">
        <w:rPr>
          <w:b/>
          <w:bCs/>
        </w:rPr>
        <w:t xml:space="preserve"> </w:t>
      </w:r>
      <w:r w:rsidR="00B20294" w:rsidRPr="00012C33">
        <w:rPr>
          <w:b/>
          <w:bCs/>
        </w:rPr>
        <w:t>frames</w:t>
      </w:r>
      <w:r w:rsidRPr="00012C33">
        <w:rPr>
          <w:b/>
          <w:bCs/>
        </w:rPr>
        <w:t xml:space="preserve"> for rendering public transport not covered by</w:t>
      </w:r>
      <w:r w:rsidRPr="00192C57">
        <w:rPr>
          <w:b/>
        </w:rPr>
        <w:t xml:space="preserve"> European standards </w:t>
      </w:r>
      <w:proofErr w:type="gramStart"/>
      <w:r w:rsidRPr="00192C57">
        <w:rPr>
          <w:b/>
        </w:rPr>
        <w:t>accessible</w:t>
      </w:r>
      <w:r w:rsidR="004C3B3C" w:rsidRPr="00192C57">
        <w:rPr>
          <w:b/>
        </w:rPr>
        <w:t>, and</w:t>
      </w:r>
      <w:proofErr w:type="gramEnd"/>
      <w:r w:rsidR="004C3B3C" w:rsidRPr="00192C57">
        <w:rPr>
          <w:b/>
        </w:rPr>
        <w:t xml:space="preserve"> allocate sufficient budgets</w:t>
      </w:r>
      <w:r w:rsidRPr="00192C57">
        <w:rPr>
          <w:b/>
        </w:rPr>
        <w:t>.</w:t>
      </w:r>
    </w:p>
    <w:p w14:paraId="7B241A5C" w14:textId="5DAAB3AA" w:rsidR="00404240" w:rsidRPr="00192C57" w:rsidRDefault="00503468" w:rsidP="00404240">
      <w:pPr>
        <w:pStyle w:val="H23G"/>
        <w:rPr>
          <w:rFonts w:eastAsia="SimSun"/>
          <w:lang w:eastAsia="zh-CN"/>
        </w:rPr>
      </w:pPr>
      <w:r w:rsidRPr="00192C57">
        <w:tab/>
      </w:r>
      <w:r w:rsidRPr="00192C57">
        <w:tab/>
      </w:r>
      <w:r w:rsidR="00404240" w:rsidRPr="00192C57">
        <w:rPr>
          <w:rFonts w:eastAsia="SimSun"/>
          <w:lang w:eastAsia="zh-CN"/>
        </w:rPr>
        <w:t xml:space="preserve">Situations of risk and humanitarian emergencies (art. 11) </w:t>
      </w:r>
    </w:p>
    <w:p w14:paraId="3314406C" w14:textId="0EB32ED5" w:rsidR="00404240" w:rsidRPr="00192C57" w:rsidRDefault="00083479" w:rsidP="008C52D0">
      <w:pPr>
        <w:pStyle w:val="SingleTxtG"/>
        <w:rPr>
          <w:rFonts w:eastAsia="SimSun"/>
          <w:lang w:eastAsia="zh-CN"/>
        </w:rPr>
      </w:pPr>
      <w:r w:rsidRPr="00192C57">
        <w:rPr>
          <w:rFonts w:eastAsia="SimSun"/>
          <w:lang w:eastAsia="zh-CN"/>
        </w:rPr>
        <w:t>2</w:t>
      </w:r>
      <w:r w:rsidR="00B36C25" w:rsidRPr="00192C57">
        <w:rPr>
          <w:rFonts w:eastAsia="SimSun"/>
          <w:lang w:eastAsia="zh-CN"/>
        </w:rPr>
        <w:t>7</w:t>
      </w:r>
      <w:r w:rsidR="00404240" w:rsidRPr="00192C57">
        <w:rPr>
          <w:rFonts w:eastAsia="SimSun"/>
          <w:lang w:eastAsia="zh-CN"/>
        </w:rPr>
        <w:t>.</w:t>
      </w:r>
      <w:r w:rsidR="00404240" w:rsidRPr="00192C57">
        <w:rPr>
          <w:rFonts w:eastAsia="SimSun"/>
          <w:lang w:eastAsia="zh-CN"/>
        </w:rPr>
        <w:tab/>
        <w:t>The Committee notes with concern the lack of involvement of organizations of persons with disabilities on the Länder level, resulting in a lack of inclusive and accessible communication and services in disaster management plans. The Committee is also concerned about the lack of data on persons with disabilities in the context of situations of risk.</w:t>
      </w:r>
    </w:p>
    <w:p w14:paraId="6A07C4C8" w14:textId="455C51A5" w:rsidR="00B36C25" w:rsidRPr="00192C57" w:rsidRDefault="00B36C25" w:rsidP="008C52D0">
      <w:pPr>
        <w:pStyle w:val="SingleTxtG"/>
        <w:rPr>
          <w:rFonts w:eastAsia="SimSun"/>
          <w:lang w:eastAsia="zh-CN"/>
        </w:rPr>
      </w:pPr>
      <w:r w:rsidRPr="00192C57">
        <w:rPr>
          <w:rFonts w:eastAsia="SimSun"/>
          <w:lang w:eastAsia="zh-CN"/>
        </w:rPr>
        <w:tab/>
      </w:r>
      <w:r w:rsidR="00404240" w:rsidRPr="00192C57">
        <w:rPr>
          <w:rFonts w:eastAsia="SimSun"/>
          <w:lang w:eastAsia="zh-CN"/>
        </w:rPr>
        <w:t>2</w:t>
      </w:r>
      <w:r w:rsidRPr="00192C57">
        <w:rPr>
          <w:rFonts w:eastAsia="SimSun"/>
          <w:lang w:eastAsia="zh-CN"/>
        </w:rPr>
        <w:t>8</w:t>
      </w:r>
      <w:r w:rsidR="00404240" w:rsidRPr="00192C57">
        <w:rPr>
          <w:rFonts w:eastAsia="SimSun"/>
          <w:lang w:eastAsia="zh-CN"/>
        </w:rPr>
        <w:t>.</w:t>
      </w:r>
      <w:r w:rsidR="00404240" w:rsidRPr="00192C57">
        <w:rPr>
          <w:rFonts w:eastAsia="SimSun"/>
          <w:lang w:eastAsia="zh-CN"/>
        </w:rPr>
        <w:tab/>
      </w:r>
      <w:r w:rsidR="00B95526" w:rsidRPr="008C52D0">
        <w:rPr>
          <w:rFonts w:eastAsia="SimSun"/>
          <w:b/>
          <w:bCs/>
          <w:lang w:eastAsia="zh-CN"/>
        </w:rPr>
        <w:t xml:space="preserve">Recalling the </w:t>
      </w:r>
      <w:r w:rsidR="00D907D0" w:rsidRPr="008C52D0">
        <w:rPr>
          <w:rFonts w:eastAsia="SimSun"/>
          <w:b/>
          <w:bCs/>
          <w:lang w:eastAsia="zh-CN"/>
        </w:rPr>
        <w:t>Sendai Framework for Disaster Risk Reduction 2015–2030</w:t>
      </w:r>
      <w:r w:rsidR="002A282A" w:rsidRPr="008C52D0">
        <w:rPr>
          <w:rFonts w:eastAsia="SimSun"/>
          <w:b/>
          <w:bCs/>
          <w:lang w:eastAsia="zh-CN"/>
        </w:rPr>
        <w:t xml:space="preserve">, </w:t>
      </w:r>
      <w:r w:rsidR="006C56F4" w:rsidRPr="008C52D0">
        <w:rPr>
          <w:rFonts w:eastAsia="SimSun"/>
          <w:b/>
          <w:bCs/>
          <w:lang w:eastAsia="zh-CN"/>
        </w:rPr>
        <w:t xml:space="preserve">and the Inter-Agency Standing Committee Guidelines on the  Inclusion of Persons with Disabilities in Humanitarian Action, 2019, the </w:t>
      </w:r>
      <w:r w:rsidR="00404240" w:rsidRPr="008C52D0">
        <w:rPr>
          <w:rFonts w:eastAsia="SimSun"/>
          <w:b/>
          <w:bCs/>
          <w:lang w:eastAsia="zh-CN"/>
        </w:rPr>
        <w:t xml:space="preserve"> Committee recommends that the State party, in particular the Länder</w:t>
      </w:r>
      <w:r w:rsidR="004C3B3C" w:rsidRPr="008C52D0">
        <w:rPr>
          <w:rFonts w:eastAsia="SimSun"/>
          <w:b/>
          <w:bCs/>
          <w:lang w:eastAsia="zh-CN"/>
        </w:rPr>
        <w:t>,</w:t>
      </w:r>
      <w:r w:rsidR="002A282A" w:rsidRPr="008C52D0">
        <w:rPr>
          <w:rFonts w:eastAsia="SimSun"/>
          <w:b/>
          <w:bCs/>
          <w:lang w:eastAsia="zh-CN"/>
        </w:rPr>
        <w:t xml:space="preserve"> </w:t>
      </w:r>
      <w:r w:rsidR="00404240" w:rsidRPr="008C52D0">
        <w:rPr>
          <w:rFonts w:eastAsia="SimSun"/>
          <w:b/>
          <w:bCs/>
          <w:lang w:eastAsia="zh-CN"/>
        </w:rPr>
        <w:t>closely consult with and actively involve organizations of persons with disabilities in the design and implementation of disaster response and recovery measures, and render these measures</w:t>
      </w:r>
      <w:r w:rsidR="00861AB7" w:rsidRPr="008C52D0">
        <w:rPr>
          <w:rFonts w:eastAsia="SimSun"/>
          <w:b/>
          <w:bCs/>
          <w:lang w:eastAsia="zh-CN"/>
        </w:rPr>
        <w:t xml:space="preserve">, including evacuation mechanisms, warning systems, shelters, transportation, and </w:t>
      </w:r>
      <w:r w:rsidR="00D05E40" w:rsidRPr="008C52D0">
        <w:rPr>
          <w:rFonts w:eastAsia="SimSun"/>
          <w:b/>
          <w:bCs/>
          <w:lang w:eastAsia="zh-CN"/>
        </w:rPr>
        <w:t>humanitarian support facilities,</w:t>
      </w:r>
      <w:r w:rsidR="00404240" w:rsidRPr="008C52D0">
        <w:rPr>
          <w:rFonts w:eastAsia="SimSun"/>
          <w:b/>
          <w:bCs/>
          <w:lang w:eastAsia="zh-CN"/>
        </w:rPr>
        <w:t xml:space="preserve"> fully accessible for persons with disabilities</w:t>
      </w:r>
      <w:r w:rsidR="00CD22C4">
        <w:rPr>
          <w:rFonts w:eastAsia="SimSun"/>
          <w:b/>
          <w:bCs/>
          <w:lang w:eastAsia="zh-CN"/>
        </w:rPr>
        <w:t xml:space="preserve">, </w:t>
      </w:r>
      <w:r w:rsidR="00CD22C4" w:rsidRPr="00CD22C4">
        <w:rPr>
          <w:rFonts w:eastAsia="SimSun"/>
          <w:b/>
          <w:bCs/>
          <w:lang w:val="de-AT" w:eastAsia="zh-CN"/>
        </w:rPr>
        <w:t>as envisaged by the National Action Plan on Disability (NAP) 2022-2030</w:t>
      </w:r>
    </w:p>
    <w:p w14:paraId="0EB9D660" w14:textId="0F224B3B" w:rsidR="00404240" w:rsidRPr="00192C57" w:rsidRDefault="00B36C25" w:rsidP="008C52D0">
      <w:pPr>
        <w:pStyle w:val="H23G"/>
        <w:rPr>
          <w:rFonts w:eastAsia="SimSun"/>
          <w:lang w:eastAsia="zh-CN"/>
        </w:rPr>
      </w:pPr>
      <w:r w:rsidRPr="00192C57">
        <w:rPr>
          <w:rFonts w:eastAsia="SimSun"/>
          <w:lang w:eastAsia="zh-CN"/>
        </w:rPr>
        <w:tab/>
      </w:r>
      <w:r w:rsidRPr="00192C57">
        <w:rPr>
          <w:rFonts w:eastAsia="SimSun"/>
          <w:lang w:eastAsia="zh-CN"/>
        </w:rPr>
        <w:tab/>
      </w:r>
      <w:r w:rsidR="00404240" w:rsidRPr="00192C57">
        <w:rPr>
          <w:rFonts w:eastAsia="SimSun"/>
          <w:lang w:eastAsia="zh-CN"/>
        </w:rPr>
        <w:t>Equal recognition before the law (art. 12)</w:t>
      </w:r>
    </w:p>
    <w:p w14:paraId="0A61DC99" w14:textId="788E69A9" w:rsidR="00404240" w:rsidRPr="00192C57" w:rsidRDefault="00B36C25" w:rsidP="008C52D0">
      <w:pPr>
        <w:pStyle w:val="SingleTxtG"/>
        <w:rPr>
          <w:rFonts w:eastAsia="SimSun"/>
          <w:lang w:eastAsia="zh-CN"/>
        </w:rPr>
      </w:pPr>
      <w:r w:rsidRPr="00192C57">
        <w:rPr>
          <w:rFonts w:eastAsia="SimSun"/>
          <w:lang w:eastAsia="zh-CN"/>
        </w:rPr>
        <w:t>29</w:t>
      </w:r>
      <w:r w:rsidR="00404240" w:rsidRPr="00192C57">
        <w:rPr>
          <w:rFonts w:eastAsia="SimSun"/>
          <w:lang w:eastAsia="zh-CN"/>
        </w:rPr>
        <w:t>.</w:t>
      </w:r>
      <w:r w:rsidR="00404240" w:rsidRPr="00192C57">
        <w:rPr>
          <w:rFonts w:eastAsia="SimSun"/>
          <w:lang w:eastAsia="zh-CN"/>
        </w:rPr>
        <w:tab/>
        <w:t>The Committee notes the enactment of the 2</w:t>
      </w:r>
      <w:r w:rsidR="00404240" w:rsidRPr="00192C57">
        <w:rPr>
          <w:rFonts w:eastAsia="SimSun"/>
          <w:vertAlign w:val="superscript"/>
          <w:lang w:eastAsia="zh-CN"/>
        </w:rPr>
        <w:t>nd</w:t>
      </w:r>
      <w:r w:rsidR="00404240" w:rsidRPr="00192C57">
        <w:rPr>
          <w:rFonts w:eastAsia="SimSun"/>
          <w:lang w:eastAsia="zh-CN"/>
        </w:rPr>
        <w:t xml:space="preserve"> Protection of Adults Act </w:t>
      </w:r>
      <w:r w:rsidR="00D55EA8" w:rsidRPr="00192C57">
        <w:rPr>
          <w:rFonts w:eastAsia="SimSun"/>
          <w:lang w:eastAsia="zh-CN"/>
        </w:rPr>
        <w:t>of</w:t>
      </w:r>
      <w:r w:rsidR="00404240" w:rsidRPr="00192C57">
        <w:rPr>
          <w:rFonts w:eastAsia="SimSun"/>
          <w:lang w:eastAsia="zh-CN"/>
        </w:rPr>
        <w:t xml:space="preserve"> 2018, and the close consultation with and active involvement of organizations of persons with disabilities in its development, but it is concerned about the significant remaining elements of substituted decision-making and the high number of established legal adult representations and court-appointed representations, about the lack of progress made in the implementation of the law, particularly the lack of community-based services for supported decision-making provided by the Länder, and the lack of awareness about the law in many parts of the State and society.</w:t>
      </w:r>
    </w:p>
    <w:p w14:paraId="49D23983" w14:textId="2E272C6F" w:rsidR="00404240" w:rsidRPr="00192C57" w:rsidRDefault="00083479" w:rsidP="008C52D0">
      <w:pPr>
        <w:pStyle w:val="SingleTxtG"/>
        <w:rPr>
          <w:rFonts w:eastAsia="SimSun"/>
          <w:lang w:eastAsia="zh-CN"/>
        </w:rPr>
      </w:pPr>
      <w:r w:rsidRPr="00192C57">
        <w:rPr>
          <w:rFonts w:eastAsia="SimSun"/>
          <w:lang w:eastAsia="zh-CN"/>
        </w:rPr>
        <w:t>3</w:t>
      </w:r>
      <w:r w:rsidR="00B36C25" w:rsidRPr="00192C57">
        <w:rPr>
          <w:rFonts w:eastAsia="SimSun"/>
          <w:lang w:eastAsia="zh-CN"/>
        </w:rPr>
        <w:t>0</w:t>
      </w:r>
      <w:r w:rsidR="00404240" w:rsidRPr="00192C57">
        <w:rPr>
          <w:rFonts w:eastAsia="SimSun"/>
          <w:lang w:eastAsia="zh-CN"/>
        </w:rPr>
        <w:t>.</w:t>
      </w:r>
      <w:r w:rsidR="00404240" w:rsidRPr="00192C57">
        <w:rPr>
          <w:rFonts w:eastAsia="SimSun"/>
          <w:lang w:eastAsia="zh-CN"/>
        </w:rPr>
        <w:tab/>
      </w:r>
      <w:r w:rsidR="00404240" w:rsidRPr="008C52D0">
        <w:rPr>
          <w:rFonts w:eastAsia="SimSun"/>
          <w:b/>
          <w:bCs/>
          <w:lang w:eastAsia="zh-CN"/>
        </w:rPr>
        <w:t xml:space="preserve">Recalling its general comment No. 1 (2014) on equal recognition before the law, the Committee recommends that the State party repeal </w:t>
      </w:r>
      <w:r w:rsidR="00E9114F" w:rsidRPr="008C52D0">
        <w:rPr>
          <w:rFonts w:eastAsia="SimSun"/>
          <w:b/>
          <w:bCs/>
          <w:lang w:eastAsia="zh-CN"/>
        </w:rPr>
        <w:t>the</w:t>
      </w:r>
      <w:r w:rsidR="00404240" w:rsidRPr="008C52D0">
        <w:rPr>
          <w:rFonts w:eastAsia="SimSun"/>
          <w:b/>
          <w:bCs/>
          <w:lang w:eastAsia="zh-CN"/>
        </w:rPr>
        <w:t xml:space="preserve"> remaining elements of substituted decision-making in its laws, </w:t>
      </w:r>
      <w:r w:rsidR="00E9114F" w:rsidRPr="008C52D0">
        <w:rPr>
          <w:rFonts w:eastAsia="SimSun"/>
          <w:b/>
          <w:bCs/>
          <w:lang w:eastAsia="zh-CN"/>
        </w:rPr>
        <w:t xml:space="preserve">substantially </w:t>
      </w:r>
      <w:r w:rsidR="00404240" w:rsidRPr="008C52D0">
        <w:rPr>
          <w:rFonts w:eastAsia="SimSun"/>
          <w:b/>
          <w:bCs/>
          <w:lang w:eastAsia="zh-CN"/>
        </w:rPr>
        <w:t>strengthen community-based services for supported decision-making, particularly those within the competencies of the Länder, and implement them comprehensively, and train</w:t>
      </w:r>
      <w:r w:rsidR="00E9114F" w:rsidRPr="008C52D0">
        <w:rPr>
          <w:rFonts w:eastAsia="SimSun"/>
          <w:b/>
          <w:bCs/>
          <w:lang w:eastAsia="zh-CN"/>
        </w:rPr>
        <w:t xml:space="preserve"> the employees of</w:t>
      </w:r>
      <w:r w:rsidR="00404240" w:rsidRPr="008C52D0">
        <w:rPr>
          <w:rFonts w:eastAsia="SimSun"/>
          <w:b/>
          <w:bCs/>
          <w:lang w:eastAsia="zh-CN"/>
        </w:rPr>
        <w:t xml:space="preserve"> all public and private entities who have a role in implementing the law. The Committee also recommends the State party regularly evaluate the implementation of the 2</w:t>
      </w:r>
      <w:r w:rsidR="00404240" w:rsidRPr="008C52D0">
        <w:rPr>
          <w:rFonts w:eastAsia="SimSun"/>
          <w:b/>
          <w:bCs/>
          <w:vertAlign w:val="superscript"/>
          <w:lang w:eastAsia="zh-CN"/>
        </w:rPr>
        <w:t>nd</w:t>
      </w:r>
      <w:r w:rsidR="00404240" w:rsidRPr="008C52D0">
        <w:rPr>
          <w:rFonts w:eastAsia="SimSun"/>
          <w:b/>
          <w:bCs/>
          <w:lang w:eastAsia="zh-CN"/>
        </w:rPr>
        <w:t xml:space="preserve"> Protection of Adults Act, with a strong emphasis on the measures taken by the Länder.</w:t>
      </w:r>
      <w:r w:rsidR="003E4EE4" w:rsidRPr="00192C57">
        <w:rPr>
          <w:rFonts w:eastAsia="SimSun"/>
          <w:lang w:eastAsia="zh-CN"/>
        </w:rPr>
        <w:t xml:space="preserve"> </w:t>
      </w:r>
    </w:p>
    <w:p w14:paraId="20F527AA" w14:textId="77777777" w:rsidR="00404240" w:rsidRPr="00192C57" w:rsidRDefault="00404240" w:rsidP="008C52D0">
      <w:pPr>
        <w:pStyle w:val="H23G"/>
        <w:rPr>
          <w:rFonts w:eastAsia="SimSun"/>
          <w:lang w:eastAsia="zh-CN"/>
        </w:rPr>
      </w:pPr>
      <w:r w:rsidRPr="00192C57">
        <w:rPr>
          <w:rFonts w:eastAsia="SimSun"/>
          <w:lang w:eastAsia="zh-CN"/>
        </w:rPr>
        <w:tab/>
      </w:r>
      <w:r w:rsidRPr="00192C57">
        <w:rPr>
          <w:rFonts w:eastAsia="SimSun"/>
          <w:lang w:eastAsia="zh-CN"/>
        </w:rPr>
        <w:tab/>
        <w:t>Access to justice (art. 13)</w:t>
      </w:r>
    </w:p>
    <w:p w14:paraId="77FF6CC3" w14:textId="3B347791" w:rsidR="00404240" w:rsidRPr="00192C57" w:rsidRDefault="00083479" w:rsidP="008C52D0">
      <w:pPr>
        <w:pStyle w:val="SingleTxtG"/>
        <w:rPr>
          <w:rFonts w:eastAsia="SimSun"/>
          <w:lang w:eastAsia="zh-CN"/>
        </w:rPr>
      </w:pPr>
      <w:r w:rsidRPr="00192C57">
        <w:rPr>
          <w:rFonts w:eastAsia="SimSun"/>
          <w:lang w:eastAsia="zh-CN"/>
        </w:rPr>
        <w:t>3</w:t>
      </w:r>
      <w:r w:rsidR="00B36C25" w:rsidRPr="00192C57">
        <w:rPr>
          <w:rFonts w:eastAsia="SimSun"/>
          <w:lang w:eastAsia="zh-CN"/>
        </w:rPr>
        <w:t>1</w:t>
      </w:r>
      <w:r w:rsidR="00404240" w:rsidRPr="00192C57">
        <w:rPr>
          <w:rFonts w:eastAsia="SimSun"/>
          <w:lang w:eastAsia="zh-CN"/>
        </w:rPr>
        <w:t>.</w:t>
      </w:r>
      <w:r w:rsidR="00404240" w:rsidRPr="00192C57">
        <w:rPr>
          <w:rFonts w:eastAsia="SimSun"/>
          <w:lang w:eastAsia="zh-CN"/>
        </w:rPr>
        <w:tab/>
        <w:t xml:space="preserve">The Committee is concerned about: </w:t>
      </w:r>
    </w:p>
    <w:p w14:paraId="1CFC6409" w14:textId="5170675A" w:rsidR="00404240" w:rsidRPr="00192C57" w:rsidRDefault="00404240" w:rsidP="008C52D0">
      <w:pPr>
        <w:pStyle w:val="SingleTxtG"/>
        <w:ind w:firstLine="567"/>
        <w:rPr>
          <w:rFonts w:eastAsia="SimSun"/>
          <w:lang w:eastAsia="zh-CN"/>
        </w:rPr>
      </w:pPr>
      <w:r w:rsidRPr="00192C57">
        <w:rPr>
          <w:rFonts w:eastAsia="SimSun"/>
          <w:lang w:eastAsia="zh-CN"/>
        </w:rPr>
        <w:t>(a)</w:t>
      </w:r>
      <w:r w:rsidRPr="00192C57">
        <w:rPr>
          <w:rFonts w:eastAsia="SimSun"/>
          <w:lang w:eastAsia="zh-CN"/>
        </w:rPr>
        <w:tab/>
        <w:t xml:space="preserve">The insufficient </w:t>
      </w:r>
      <w:r w:rsidR="00E45482" w:rsidRPr="00192C57">
        <w:rPr>
          <w:rFonts w:eastAsia="SimSun"/>
          <w:lang w:eastAsia="zh-CN"/>
        </w:rPr>
        <w:t>availability</w:t>
      </w:r>
      <w:r w:rsidRPr="00192C57">
        <w:rPr>
          <w:rFonts w:eastAsia="SimSun"/>
          <w:lang w:eastAsia="zh-CN"/>
        </w:rPr>
        <w:t xml:space="preserve"> of qualified </w:t>
      </w:r>
      <w:r w:rsidR="006D597A" w:rsidRPr="00192C57">
        <w:rPr>
          <w:rFonts w:eastAsia="SimSun"/>
          <w:lang w:eastAsia="zh-CN"/>
        </w:rPr>
        <w:t xml:space="preserve">sign </w:t>
      </w:r>
      <w:r w:rsidRPr="00192C57">
        <w:rPr>
          <w:rFonts w:eastAsia="SimSun"/>
          <w:lang w:eastAsia="zh-CN"/>
        </w:rPr>
        <w:t xml:space="preserve">language interpreters for administrative and court proceedings, inaccessibility of some administrative and court buildings, a wide-spread lack of administrative and court decisions in accessible formats, and insufficient accessibility of administrative and court hearings </w:t>
      </w:r>
      <w:proofErr w:type="gramStart"/>
      <w:r w:rsidRPr="00192C57">
        <w:rPr>
          <w:rFonts w:eastAsia="SimSun"/>
          <w:lang w:eastAsia="zh-CN"/>
        </w:rPr>
        <w:t>online;</w:t>
      </w:r>
      <w:proofErr w:type="gramEnd"/>
    </w:p>
    <w:p w14:paraId="19967607" w14:textId="6039D850" w:rsidR="00404240" w:rsidRPr="00192C57" w:rsidRDefault="00404240" w:rsidP="008C52D0">
      <w:pPr>
        <w:pStyle w:val="SingleTxtG"/>
        <w:ind w:firstLine="567"/>
        <w:rPr>
          <w:rFonts w:eastAsia="SimSun"/>
          <w:lang w:eastAsia="zh-CN"/>
        </w:rPr>
      </w:pPr>
      <w:r w:rsidRPr="00192C57">
        <w:rPr>
          <w:rFonts w:eastAsia="SimSun"/>
          <w:lang w:eastAsia="zh-CN"/>
        </w:rPr>
        <w:lastRenderedPageBreak/>
        <w:t>(b)</w:t>
      </w:r>
      <w:r w:rsidRPr="00192C57">
        <w:rPr>
          <w:rFonts w:eastAsia="SimSun"/>
          <w:lang w:eastAsia="zh-CN"/>
        </w:rPr>
        <w:tab/>
        <w:t>The denial of legal standing to any person with disabilities subject to substitute decision-making within the ambit of the substitution.</w:t>
      </w:r>
    </w:p>
    <w:p w14:paraId="3C3AAC55" w14:textId="1A16883B" w:rsidR="00404240" w:rsidRPr="00192C57" w:rsidRDefault="00083479" w:rsidP="008C52D0">
      <w:pPr>
        <w:pStyle w:val="SingleTxtG"/>
        <w:rPr>
          <w:rFonts w:eastAsia="SimSun"/>
          <w:lang w:eastAsia="zh-CN"/>
        </w:rPr>
      </w:pPr>
      <w:r w:rsidRPr="00192C57">
        <w:rPr>
          <w:rFonts w:eastAsia="SimSun"/>
          <w:lang w:eastAsia="zh-CN"/>
        </w:rPr>
        <w:t>3</w:t>
      </w:r>
      <w:r w:rsidR="00B36C25" w:rsidRPr="00192C57">
        <w:rPr>
          <w:rFonts w:eastAsia="SimSun"/>
          <w:lang w:eastAsia="zh-CN"/>
        </w:rPr>
        <w:t>2</w:t>
      </w:r>
      <w:r w:rsidR="00404240" w:rsidRPr="00192C57">
        <w:rPr>
          <w:rFonts w:eastAsia="SimSun"/>
          <w:lang w:eastAsia="zh-CN"/>
        </w:rPr>
        <w:t>.</w:t>
      </w:r>
      <w:r w:rsidR="00404240" w:rsidRPr="00192C57">
        <w:rPr>
          <w:rFonts w:eastAsia="SimSun"/>
          <w:lang w:eastAsia="zh-CN"/>
        </w:rPr>
        <w:tab/>
      </w:r>
      <w:r w:rsidR="00404240" w:rsidRPr="008C52D0">
        <w:rPr>
          <w:rFonts w:eastAsia="SimSun"/>
          <w:b/>
          <w:bCs/>
          <w:lang w:eastAsia="zh-CN"/>
        </w:rPr>
        <w:t>The Committee recommends that the State party:</w:t>
      </w:r>
      <w:r w:rsidR="00404240" w:rsidRPr="00192C57">
        <w:rPr>
          <w:rFonts w:eastAsia="SimSun"/>
          <w:lang w:eastAsia="zh-CN"/>
        </w:rPr>
        <w:t xml:space="preserve"> </w:t>
      </w:r>
    </w:p>
    <w:p w14:paraId="31F1FECA" w14:textId="01B501AF" w:rsidR="00404240" w:rsidRPr="008C52D0" w:rsidRDefault="00404240" w:rsidP="008C52D0">
      <w:pPr>
        <w:pStyle w:val="SingleTxtG"/>
        <w:ind w:firstLine="567"/>
        <w:rPr>
          <w:rFonts w:eastAsia="SimSun"/>
          <w:b/>
          <w:bCs/>
          <w:lang w:eastAsia="zh-CN"/>
        </w:rPr>
      </w:pPr>
      <w:r w:rsidRPr="008C52D0">
        <w:rPr>
          <w:rFonts w:eastAsia="SimSun"/>
          <w:b/>
          <w:bCs/>
          <w:lang w:eastAsia="zh-CN"/>
        </w:rPr>
        <w:t>(a)</w:t>
      </w:r>
      <w:r w:rsidRPr="008C52D0">
        <w:rPr>
          <w:rFonts w:eastAsia="SimSun"/>
          <w:b/>
          <w:bCs/>
          <w:lang w:eastAsia="zh-CN"/>
        </w:rPr>
        <w:tab/>
        <w:t xml:space="preserve">Ensure the </w:t>
      </w:r>
      <w:r w:rsidR="00E45482" w:rsidRPr="008C52D0">
        <w:rPr>
          <w:rFonts w:eastAsia="SimSun"/>
          <w:b/>
          <w:bCs/>
          <w:lang w:eastAsia="zh-CN"/>
        </w:rPr>
        <w:t>availability</w:t>
      </w:r>
      <w:r w:rsidRPr="008C52D0">
        <w:rPr>
          <w:rFonts w:eastAsia="SimSun"/>
          <w:b/>
          <w:bCs/>
          <w:lang w:eastAsia="zh-CN"/>
        </w:rPr>
        <w:t xml:space="preserve"> of </w:t>
      </w:r>
      <w:r w:rsidR="00E45482" w:rsidRPr="008C52D0">
        <w:rPr>
          <w:rFonts w:eastAsia="SimSun"/>
          <w:b/>
          <w:bCs/>
          <w:lang w:eastAsia="zh-CN"/>
        </w:rPr>
        <w:t>qualified</w:t>
      </w:r>
      <w:r w:rsidRPr="008C52D0">
        <w:rPr>
          <w:rFonts w:eastAsia="SimSun"/>
          <w:b/>
          <w:bCs/>
          <w:lang w:eastAsia="zh-CN"/>
        </w:rPr>
        <w:t xml:space="preserve"> sign language interpreters in administrative and court proceedings, </w:t>
      </w:r>
      <w:r w:rsidR="001413A7" w:rsidRPr="001413A7">
        <w:rPr>
          <w:rFonts w:eastAsia="SimSun"/>
          <w:b/>
          <w:bCs/>
          <w:lang w:val="de-AT" w:eastAsia="zh-CN"/>
        </w:rPr>
        <w:t>expedite the evaluation and development</w:t>
      </w:r>
      <w:r w:rsidR="001413A7" w:rsidRPr="001413A7">
        <w:rPr>
          <w:rFonts w:eastAsia="SimSun"/>
          <w:b/>
          <w:bCs/>
          <w:lang w:eastAsia="zh-CN"/>
        </w:rPr>
        <w:t xml:space="preserve"> </w:t>
      </w:r>
      <w:r w:rsidR="001413A7">
        <w:rPr>
          <w:rFonts w:eastAsia="SimSun"/>
          <w:b/>
          <w:bCs/>
          <w:lang w:eastAsia="zh-CN"/>
        </w:rPr>
        <w:t xml:space="preserve">of </w:t>
      </w:r>
      <w:r w:rsidRPr="008C52D0">
        <w:rPr>
          <w:rFonts w:eastAsia="SimSun"/>
          <w:b/>
          <w:bCs/>
          <w:lang w:eastAsia="zh-CN"/>
        </w:rPr>
        <w:t xml:space="preserve">standards on the accessibility of administrative and court buildings, in close consultation with and the active participation of organizations of persons with disabilities, and implement them expeditiously, provide administrative and court decisions in accessible formats, and render administrative and court hearings online </w:t>
      </w:r>
      <w:proofErr w:type="gramStart"/>
      <w:r w:rsidRPr="008C52D0">
        <w:rPr>
          <w:rFonts w:eastAsia="SimSun"/>
          <w:b/>
          <w:bCs/>
          <w:lang w:eastAsia="zh-CN"/>
        </w:rPr>
        <w:t>accessible;</w:t>
      </w:r>
      <w:proofErr w:type="gramEnd"/>
    </w:p>
    <w:p w14:paraId="2BC850EB" w14:textId="4F1D1ACD" w:rsidR="00404240" w:rsidRPr="008C52D0" w:rsidRDefault="00404240" w:rsidP="008C52D0">
      <w:pPr>
        <w:pStyle w:val="SingleTxtG"/>
        <w:ind w:firstLine="567"/>
        <w:rPr>
          <w:rFonts w:eastAsia="SimSun"/>
          <w:b/>
          <w:bCs/>
          <w:lang w:eastAsia="zh-CN"/>
        </w:rPr>
      </w:pPr>
      <w:r w:rsidRPr="008C52D0">
        <w:rPr>
          <w:rFonts w:eastAsia="SimSun"/>
          <w:b/>
          <w:bCs/>
          <w:lang w:eastAsia="zh-CN"/>
        </w:rPr>
        <w:t>(b)</w:t>
      </w:r>
      <w:r w:rsidRPr="008C52D0">
        <w:rPr>
          <w:rFonts w:eastAsia="SimSun"/>
          <w:b/>
          <w:bCs/>
          <w:lang w:eastAsia="zh-CN"/>
        </w:rPr>
        <w:tab/>
      </w:r>
      <w:r w:rsidR="00592F5C" w:rsidRPr="008C52D0">
        <w:rPr>
          <w:rFonts w:eastAsia="SimSun"/>
          <w:b/>
          <w:bCs/>
          <w:lang w:eastAsia="zh-CN"/>
        </w:rPr>
        <w:t>Amend the laws to r</w:t>
      </w:r>
      <w:r w:rsidRPr="008C52D0">
        <w:rPr>
          <w:rFonts w:eastAsia="SimSun"/>
          <w:b/>
          <w:bCs/>
          <w:lang w:eastAsia="zh-CN"/>
        </w:rPr>
        <w:t>emove the exclusion of persons with disabilities subject to substitute decision-making from legal standing.</w:t>
      </w:r>
    </w:p>
    <w:p w14:paraId="3ED5106D" w14:textId="77777777" w:rsidR="00404240" w:rsidRPr="00192C57" w:rsidRDefault="00404240" w:rsidP="008C52D0">
      <w:pPr>
        <w:pStyle w:val="H23G"/>
        <w:rPr>
          <w:rFonts w:eastAsia="SimSun"/>
          <w:lang w:eastAsia="zh-CN"/>
        </w:rPr>
      </w:pPr>
      <w:r w:rsidRPr="00192C57">
        <w:rPr>
          <w:rFonts w:eastAsia="SimSun"/>
          <w:lang w:eastAsia="zh-CN"/>
        </w:rPr>
        <w:tab/>
      </w:r>
      <w:r w:rsidRPr="00192C57">
        <w:rPr>
          <w:rFonts w:eastAsia="SimSun"/>
          <w:lang w:eastAsia="zh-CN"/>
        </w:rPr>
        <w:tab/>
        <w:t>Liberty and security of person (art. 14)</w:t>
      </w:r>
    </w:p>
    <w:p w14:paraId="0EE40343" w14:textId="31711626" w:rsidR="00404240" w:rsidRPr="00192C57" w:rsidRDefault="00083479" w:rsidP="008C52D0">
      <w:pPr>
        <w:pStyle w:val="SingleTxtG"/>
        <w:rPr>
          <w:rFonts w:eastAsia="SimSun"/>
          <w:lang w:eastAsia="zh-CN"/>
        </w:rPr>
      </w:pPr>
      <w:r w:rsidRPr="00192C57">
        <w:rPr>
          <w:rFonts w:eastAsia="SimSun"/>
          <w:lang w:eastAsia="zh-CN"/>
        </w:rPr>
        <w:t>3</w:t>
      </w:r>
      <w:r w:rsidR="00B36C25" w:rsidRPr="00192C57">
        <w:rPr>
          <w:rFonts w:eastAsia="SimSun"/>
          <w:lang w:eastAsia="zh-CN"/>
        </w:rPr>
        <w:t>3</w:t>
      </w:r>
      <w:r w:rsidR="00404240" w:rsidRPr="00192C57">
        <w:rPr>
          <w:rFonts w:eastAsia="SimSun"/>
          <w:lang w:eastAsia="zh-CN"/>
        </w:rPr>
        <w:t>.</w:t>
      </w:r>
      <w:r w:rsidR="00404240" w:rsidRPr="00192C57">
        <w:rPr>
          <w:rFonts w:eastAsia="SimSun"/>
          <w:lang w:eastAsia="zh-CN"/>
        </w:rPr>
        <w:tab/>
        <w:t>The Committee is concerned that the State party’s mental health legislation is largely based on a medical model of disability, allows for involuntary detention and compulsory treatment.</w:t>
      </w:r>
    </w:p>
    <w:p w14:paraId="5C5DD6C3" w14:textId="53DF2DA6" w:rsidR="00404240" w:rsidRPr="00192C57" w:rsidRDefault="00083479" w:rsidP="008C52D0">
      <w:pPr>
        <w:pStyle w:val="SingleTxtG"/>
        <w:rPr>
          <w:rFonts w:eastAsia="SimSun"/>
          <w:lang w:eastAsia="zh-CN"/>
        </w:rPr>
      </w:pPr>
      <w:r w:rsidRPr="00192C57">
        <w:rPr>
          <w:rFonts w:eastAsia="SimSun"/>
          <w:lang w:eastAsia="zh-CN"/>
        </w:rPr>
        <w:t>3</w:t>
      </w:r>
      <w:r w:rsidR="00B36C25" w:rsidRPr="00192C57">
        <w:rPr>
          <w:rFonts w:eastAsia="SimSun"/>
          <w:lang w:eastAsia="zh-CN"/>
        </w:rPr>
        <w:t>4</w:t>
      </w:r>
      <w:r w:rsidR="00404240" w:rsidRPr="00192C57">
        <w:rPr>
          <w:rFonts w:eastAsia="SimSun"/>
          <w:lang w:eastAsia="zh-CN"/>
        </w:rPr>
        <w:t>.</w:t>
      </w:r>
      <w:r w:rsidR="00404240" w:rsidRPr="00192C57">
        <w:rPr>
          <w:rFonts w:eastAsia="SimSun"/>
          <w:lang w:eastAsia="zh-CN"/>
        </w:rPr>
        <w:tab/>
      </w:r>
      <w:r w:rsidR="00540A24" w:rsidRPr="008C52D0">
        <w:rPr>
          <w:rFonts w:eastAsia="SimSun"/>
          <w:b/>
          <w:bCs/>
          <w:lang w:eastAsia="zh-CN"/>
        </w:rPr>
        <w:t>The Committee recalls its Guidelines on the Right to Liberty and Security of Persons with D</w:t>
      </w:r>
      <w:r w:rsidR="00404240" w:rsidRPr="008C52D0">
        <w:rPr>
          <w:rFonts w:eastAsia="SimSun"/>
          <w:b/>
          <w:bCs/>
          <w:lang w:eastAsia="zh-CN"/>
        </w:rPr>
        <w:t>isabilities and recommends that the State party abolish all provisions that allow for the deprivation of liberty on the basis of impairment or for compulsory treatment, that measures for supported decision-making in places of detention are provided, and that</w:t>
      </w:r>
      <w:r w:rsidR="00644D88" w:rsidRPr="008C52D0">
        <w:rPr>
          <w:rFonts w:eastAsia="SimSun"/>
          <w:b/>
          <w:bCs/>
          <w:lang w:eastAsia="zh-CN"/>
        </w:rPr>
        <w:t xml:space="preserve"> organizations of persons with disabilities, particularly of persons with psychosocial and</w:t>
      </w:r>
      <w:r w:rsidR="006D597A" w:rsidRPr="008C52D0">
        <w:rPr>
          <w:rFonts w:eastAsia="SimSun"/>
          <w:b/>
          <w:bCs/>
          <w:lang w:eastAsia="zh-CN"/>
        </w:rPr>
        <w:t>/or</w:t>
      </w:r>
      <w:r w:rsidR="00644D88" w:rsidRPr="008C52D0">
        <w:rPr>
          <w:rFonts w:eastAsia="SimSun"/>
          <w:b/>
          <w:bCs/>
          <w:lang w:eastAsia="zh-CN"/>
        </w:rPr>
        <w:t xml:space="preserve"> intellectual disabilities, are closely consulted with and actively involved in</w:t>
      </w:r>
      <w:r w:rsidR="00404240" w:rsidRPr="008C52D0">
        <w:rPr>
          <w:rFonts w:eastAsia="SimSun"/>
          <w:b/>
          <w:bCs/>
          <w:lang w:eastAsia="zh-CN"/>
        </w:rPr>
        <w:t xml:space="preserve"> the development </w:t>
      </w:r>
      <w:r w:rsidR="00644D88" w:rsidRPr="008C52D0">
        <w:rPr>
          <w:rFonts w:eastAsia="SimSun"/>
          <w:b/>
          <w:bCs/>
          <w:lang w:eastAsia="zh-CN"/>
        </w:rPr>
        <w:t>of</w:t>
      </w:r>
      <w:r w:rsidR="00404240" w:rsidRPr="008C52D0">
        <w:rPr>
          <w:rFonts w:eastAsia="SimSun"/>
          <w:b/>
          <w:bCs/>
          <w:lang w:eastAsia="zh-CN"/>
        </w:rPr>
        <w:t xml:space="preserve"> these measures.</w:t>
      </w:r>
    </w:p>
    <w:p w14:paraId="1704E43D" w14:textId="77777777" w:rsidR="00404240" w:rsidRPr="00192C57" w:rsidRDefault="00404240" w:rsidP="008C52D0">
      <w:pPr>
        <w:pStyle w:val="H23G"/>
        <w:rPr>
          <w:rFonts w:eastAsia="SimSun"/>
          <w:lang w:eastAsia="zh-CN"/>
        </w:rPr>
      </w:pPr>
      <w:r w:rsidRPr="00192C57">
        <w:rPr>
          <w:rFonts w:eastAsia="SimSun"/>
          <w:lang w:eastAsia="zh-CN"/>
        </w:rPr>
        <w:tab/>
      </w:r>
      <w:r w:rsidRPr="00192C57">
        <w:rPr>
          <w:rFonts w:eastAsia="SimSun"/>
          <w:lang w:eastAsia="zh-CN"/>
        </w:rPr>
        <w:tab/>
        <w:t xml:space="preserve">Freedom from torture or cruel, </w:t>
      </w:r>
      <w:proofErr w:type="gramStart"/>
      <w:r w:rsidRPr="00192C57">
        <w:rPr>
          <w:rFonts w:eastAsia="SimSun"/>
          <w:lang w:eastAsia="zh-CN"/>
        </w:rPr>
        <w:t>inhuman</w:t>
      </w:r>
      <w:proofErr w:type="gramEnd"/>
      <w:r w:rsidRPr="00192C57">
        <w:rPr>
          <w:rFonts w:eastAsia="SimSun"/>
          <w:lang w:eastAsia="zh-CN"/>
        </w:rPr>
        <w:t xml:space="preserve"> or degrading treatment or punishment (art. 15)</w:t>
      </w:r>
    </w:p>
    <w:p w14:paraId="31B4B321" w14:textId="03B546C5" w:rsidR="00404240" w:rsidRPr="00192C57" w:rsidRDefault="00083479" w:rsidP="008C52D0">
      <w:pPr>
        <w:pStyle w:val="SingleTxtG"/>
        <w:rPr>
          <w:rFonts w:eastAsia="SimSun"/>
          <w:lang w:eastAsia="zh-CN"/>
        </w:rPr>
      </w:pPr>
      <w:r w:rsidRPr="00192C57">
        <w:rPr>
          <w:rFonts w:eastAsia="SimSun"/>
          <w:lang w:eastAsia="zh-CN"/>
        </w:rPr>
        <w:t>3</w:t>
      </w:r>
      <w:r w:rsidR="00B36C25" w:rsidRPr="00192C57">
        <w:rPr>
          <w:rFonts w:eastAsia="SimSun"/>
          <w:lang w:eastAsia="zh-CN"/>
        </w:rPr>
        <w:t>5</w:t>
      </w:r>
      <w:r w:rsidR="00404240" w:rsidRPr="00192C57">
        <w:rPr>
          <w:rFonts w:eastAsia="SimSun"/>
          <w:lang w:eastAsia="zh-CN"/>
        </w:rPr>
        <w:t>.</w:t>
      </w:r>
      <w:r w:rsidR="00404240" w:rsidRPr="00192C57">
        <w:rPr>
          <w:rFonts w:eastAsia="SimSun"/>
          <w:lang w:eastAsia="zh-CN"/>
        </w:rPr>
        <w:tab/>
        <w:t>The Committee notes the absolute prohibition of net beds, but it is concerned about:</w:t>
      </w:r>
    </w:p>
    <w:p w14:paraId="7C48D0F3" w14:textId="7C0471D7" w:rsidR="00404240" w:rsidRPr="00192C57" w:rsidRDefault="00404240" w:rsidP="008C52D0">
      <w:pPr>
        <w:pStyle w:val="SingleTxtG"/>
        <w:ind w:firstLine="567"/>
        <w:rPr>
          <w:rFonts w:eastAsia="SimSun"/>
          <w:lang w:eastAsia="zh-CN"/>
        </w:rPr>
      </w:pPr>
      <w:r w:rsidRPr="00192C57">
        <w:rPr>
          <w:rFonts w:eastAsia="SimSun"/>
          <w:lang w:eastAsia="zh-CN"/>
        </w:rPr>
        <w:t>(a)</w:t>
      </w:r>
      <w:r w:rsidRPr="00192C57">
        <w:rPr>
          <w:rFonts w:eastAsia="SimSun"/>
          <w:lang w:eastAsia="zh-CN"/>
        </w:rPr>
        <w:tab/>
        <w:t xml:space="preserve">The legal permissibility and continued use of seclusion, physical and chemical restraints and other restrictive practices on persons with disabilities, in particular persons with psychosocial and/or intellectual disabilities, including children with disabilities, in places of </w:t>
      </w:r>
      <w:proofErr w:type="gramStart"/>
      <w:r w:rsidRPr="00192C57">
        <w:rPr>
          <w:rFonts w:eastAsia="SimSun"/>
          <w:lang w:eastAsia="zh-CN"/>
        </w:rPr>
        <w:t>detention;</w:t>
      </w:r>
      <w:proofErr w:type="gramEnd"/>
    </w:p>
    <w:p w14:paraId="108503ED" w14:textId="519042FC" w:rsidR="00404240" w:rsidRPr="00192C57" w:rsidRDefault="00404240" w:rsidP="008C52D0">
      <w:pPr>
        <w:pStyle w:val="SingleTxtG"/>
        <w:ind w:firstLine="567"/>
        <w:rPr>
          <w:rFonts w:eastAsia="SimSun"/>
          <w:lang w:eastAsia="zh-CN"/>
        </w:rPr>
      </w:pPr>
      <w:r w:rsidRPr="00192C57">
        <w:rPr>
          <w:rFonts w:eastAsia="SimSun"/>
          <w:lang w:eastAsia="zh-CN"/>
        </w:rPr>
        <w:t>(b)</w:t>
      </w:r>
      <w:r w:rsidRPr="00192C57">
        <w:rPr>
          <w:rFonts w:eastAsia="SimSun"/>
          <w:lang w:eastAsia="zh-CN"/>
        </w:rPr>
        <w:tab/>
        <w:t>Insufficient support measures for persons with intellectual and/or psychosocial disabilities</w:t>
      </w:r>
      <w:r w:rsidR="006C56F4" w:rsidRPr="00192C57">
        <w:rPr>
          <w:rFonts w:eastAsia="SimSun"/>
          <w:lang w:eastAsia="zh-CN"/>
        </w:rPr>
        <w:t xml:space="preserve">, including </w:t>
      </w:r>
      <w:r w:rsidR="002160C1" w:rsidRPr="00192C57">
        <w:rPr>
          <w:rFonts w:eastAsia="SimSun"/>
          <w:lang w:eastAsia="zh-CN"/>
        </w:rPr>
        <w:t xml:space="preserve">access to </w:t>
      </w:r>
      <w:r w:rsidR="006C56F4" w:rsidRPr="00192C57">
        <w:rPr>
          <w:rFonts w:eastAsia="SimSun"/>
          <w:lang w:eastAsia="zh-CN"/>
        </w:rPr>
        <w:t xml:space="preserve">mental health </w:t>
      </w:r>
      <w:r w:rsidR="002160C1" w:rsidRPr="00192C57">
        <w:rPr>
          <w:rFonts w:eastAsia="SimSun"/>
          <w:lang w:eastAsia="zh-CN"/>
        </w:rPr>
        <w:t>support</w:t>
      </w:r>
      <w:r w:rsidR="008F2CC7" w:rsidRPr="00192C57">
        <w:rPr>
          <w:rFonts w:eastAsia="SimSun"/>
          <w:lang w:eastAsia="zh-CN"/>
        </w:rPr>
        <w:t xml:space="preserve"> and services</w:t>
      </w:r>
      <w:r w:rsidR="002160C1" w:rsidRPr="00192C57">
        <w:rPr>
          <w:rFonts w:eastAsia="SimSun"/>
          <w:lang w:eastAsia="zh-CN"/>
        </w:rPr>
        <w:t>,</w:t>
      </w:r>
      <w:r w:rsidR="006C56F4" w:rsidRPr="00192C57">
        <w:rPr>
          <w:rFonts w:eastAsia="SimSun"/>
          <w:lang w:eastAsia="zh-CN"/>
        </w:rPr>
        <w:t xml:space="preserve"> </w:t>
      </w:r>
      <w:r w:rsidRPr="00192C57">
        <w:rPr>
          <w:rFonts w:eastAsia="SimSun"/>
          <w:lang w:eastAsia="zh-CN"/>
        </w:rPr>
        <w:t>and a lack of qualified staff in places of detention.</w:t>
      </w:r>
      <w:r w:rsidR="00E750AF" w:rsidRPr="00192C57">
        <w:rPr>
          <w:rFonts w:eastAsia="SimSun"/>
          <w:lang w:eastAsia="zh-CN"/>
        </w:rPr>
        <w:t xml:space="preserve"> </w:t>
      </w:r>
    </w:p>
    <w:p w14:paraId="59F44222" w14:textId="36EB5683" w:rsidR="00404240" w:rsidRPr="00192C57" w:rsidRDefault="00083479" w:rsidP="008C52D0">
      <w:pPr>
        <w:pStyle w:val="SingleTxtG"/>
        <w:rPr>
          <w:rFonts w:eastAsia="SimSun"/>
          <w:lang w:eastAsia="zh-CN"/>
        </w:rPr>
      </w:pPr>
      <w:r w:rsidRPr="00192C57">
        <w:rPr>
          <w:rFonts w:eastAsia="SimSun"/>
          <w:lang w:eastAsia="zh-CN"/>
        </w:rPr>
        <w:t>3</w:t>
      </w:r>
      <w:r w:rsidR="00B36C25" w:rsidRPr="00192C57">
        <w:rPr>
          <w:rFonts w:eastAsia="SimSun"/>
          <w:lang w:eastAsia="zh-CN"/>
        </w:rPr>
        <w:t>6</w:t>
      </w:r>
      <w:r w:rsidR="00404240" w:rsidRPr="00192C57">
        <w:rPr>
          <w:rFonts w:eastAsia="SimSun"/>
          <w:lang w:eastAsia="zh-CN"/>
        </w:rPr>
        <w:t>.</w:t>
      </w:r>
      <w:r w:rsidR="00404240" w:rsidRPr="00192C57">
        <w:rPr>
          <w:rFonts w:eastAsia="SimSun"/>
          <w:lang w:eastAsia="zh-CN"/>
        </w:rPr>
        <w:tab/>
      </w:r>
      <w:r w:rsidR="00404240" w:rsidRPr="008C52D0">
        <w:rPr>
          <w:rFonts w:eastAsia="SimSun"/>
          <w:b/>
          <w:bCs/>
          <w:lang w:eastAsia="zh-CN"/>
        </w:rPr>
        <w:t>The Committee recommends that the State party:</w:t>
      </w:r>
    </w:p>
    <w:p w14:paraId="0A9A048C" w14:textId="16E4059A" w:rsidR="00404240" w:rsidRPr="008C52D0" w:rsidRDefault="00404240" w:rsidP="008C52D0">
      <w:pPr>
        <w:pStyle w:val="SingleTxtG"/>
        <w:ind w:firstLine="567"/>
        <w:rPr>
          <w:rFonts w:eastAsia="SimSun"/>
          <w:b/>
          <w:bCs/>
          <w:lang w:eastAsia="zh-CN"/>
        </w:rPr>
      </w:pPr>
      <w:r w:rsidRPr="008C52D0">
        <w:rPr>
          <w:rFonts w:eastAsia="SimSun"/>
          <w:b/>
          <w:bCs/>
          <w:lang w:eastAsia="zh-CN"/>
        </w:rPr>
        <w:t>(a)</w:t>
      </w:r>
      <w:r w:rsidRPr="008C52D0">
        <w:rPr>
          <w:rFonts w:eastAsia="SimSun"/>
          <w:b/>
          <w:bCs/>
          <w:lang w:eastAsia="zh-CN"/>
        </w:rPr>
        <w:tab/>
      </w:r>
      <w:r w:rsidR="00C53C87" w:rsidRPr="008C52D0">
        <w:rPr>
          <w:rFonts w:eastAsia="SimSun"/>
          <w:b/>
          <w:bCs/>
          <w:lang w:eastAsia="zh-CN"/>
        </w:rPr>
        <w:t>End</w:t>
      </w:r>
      <w:r w:rsidRPr="008C52D0">
        <w:rPr>
          <w:rFonts w:eastAsia="SimSun"/>
          <w:b/>
          <w:bCs/>
          <w:lang w:eastAsia="zh-CN"/>
        </w:rPr>
        <w:t xml:space="preserve"> the use of seclusion, physical and chemical restraints and other restrictive p</w:t>
      </w:r>
      <w:r w:rsidR="00C53C87" w:rsidRPr="008C52D0">
        <w:rPr>
          <w:rFonts w:eastAsia="SimSun"/>
          <w:b/>
          <w:bCs/>
          <w:lang w:eastAsia="zh-CN"/>
        </w:rPr>
        <w:t xml:space="preserve">ractices in places of </w:t>
      </w:r>
      <w:proofErr w:type="gramStart"/>
      <w:r w:rsidR="00C53C87" w:rsidRPr="008C52D0">
        <w:rPr>
          <w:rFonts w:eastAsia="SimSun"/>
          <w:b/>
          <w:bCs/>
          <w:lang w:eastAsia="zh-CN"/>
        </w:rPr>
        <w:t>detention;</w:t>
      </w:r>
      <w:proofErr w:type="gramEnd"/>
    </w:p>
    <w:p w14:paraId="51AD1B71" w14:textId="44B7A3F6" w:rsidR="00404240" w:rsidRPr="008C52D0" w:rsidRDefault="00404240" w:rsidP="008C52D0">
      <w:pPr>
        <w:pStyle w:val="SingleTxtG"/>
        <w:ind w:firstLine="567"/>
        <w:rPr>
          <w:rFonts w:eastAsia="SimSun"/>
          <w:b/>
          <w:bCs/>
          <w:lang w:eastAsia="zh-CN"/>
        </w:rPr>
      </w:pPr>
      <w:r w:rsidRPr="008C52D0">
        <w:rPr>
          <w:rFonts w:eastAsia="SimSun"/>
          <w:b/>
          <w:bCs/>
          <w:lang w:eastAsia="zh-CN"/>
        </w:rPr>
        <w:t>(b)</w:t>
      </w:r>
      <w:r w:rsidRPr="008C52D0">
        <w:rPr>
          <w:rFonts w:eastAsia="SimSun"/>
          <w:b/>
          <w:bCs/>
          <w:lang w:eastAsia="zh-CN"/>
        </w:rPr>
        <w:tab/>
        <w:t>Provide sufficient</w:t>
      </w:r>
      <w:r w:rsidR="00C53C87" w:rsidRPr="008C52D0">
        <w:rPr>
          <w:rFonts w:eastAsia="SimSun"/>
          <w:b/>
          <w:bCs/>
          <w:lang w:eastAsia="zh-CN"/>
        </w:rPr>
        <w:t xml:space="preserve"> </w:t>
      </w:r>
      <w:r w:rsidRPr="008C52D0">
        <w:rPr>
          <w:rFonts w:eastAsia="SimSun"/>
          <w:b/>
          <w:bCs/>
          <w:lang w:eastAsia="zh-CN"/>
        </w:rPr>
        <w:t>support measures</w:t>
      </w:r>
      <w:r w:rsidR="00D84239" w:rsidRPr="008C52D0">
        <w:rPr>
          <w:rFonts w:eastAsia="SimSun"/>
          <w:b/>
          <w:bCs/>
          <w:lang w:eastAsia="zh-CN"/>
        </w:rPr>
        <w:t>, including mental health support</w:t>
      </w:r>
      <w:r w:rsidR="00C53C87" w:rsidRPr="008C52D0">
        <w:rPr>
          <w:rFonts w:eastAsia="SimSun"/>
          <w:b/>
          <w:bCs/>
          <w:lang w:eastAsia="zh-CN"/>
        </w:rPr>
        <w:t>, and qualified staff in places of detention,</w:t>
      </w:r>
      <w:r w:rsidRPr="008C52D0">
        <w:rPr>
          <w:rFonts w:eastAsia="SimSun"/>
          <w:b/>
          <w:bCs/>
          <w:lang w:eastAsia="zh-CN"/>
        </w:rPr>
        <w:t xml:space="preserve"> particularly for persons with intellectual and/or psychosocial disabilities</w:t>
      </w:r>
      <w:r w:rsidR="00C53C87" w:rsidRPr="008C52D0">
        <w:rPr>
          <w:rFonts w:eastAsia="SimSun"/>
          <w:b/>
          <w:bCs/>
          <w:lang w:eastAsia="zh-CN"/>
        </w:rPr>
        <w:t>.</w:t>
      </w:r>
      <w:r w:rsidRPr="008C52D0">
        <w:rPr>
          <w:rFonts w:eastAsia="SimSun"/>
          <w:b/>
          <w:bCs/>
          <w:lang w:eastAsia="zh-CN"/>
        </w:rPr>
        <w:t xml:space="preserve"> </w:t>
      </w:r>
    </w:p>
    <w:p w14:paraId="79029ACF" w14:textId="4ECF89E0" w:rsidR="00404240" w:rsidRPr="00192C57" w:rsidRDefault="00083479" w:rsidP="008C52D0">
      <w:pPr>
        <w:pStyle w:val="SingleTxtG"/>
        <w:rPr>
          <w:rFonts w:eastAsia="SimSun"/>
          <w:lang w:eastAsia="zh-CN"/>
        </w:rPr>
      </w:pPr>
      <w:r w:rsidRPr="00192C57">
        <w:rPr>
          <w:rFonts w:eastAsia="SimSun"/>
          <w:lang w:eastAsia="zh-CN"/>
        </w:rPr>
        <w:t>3</w:t>
      </w:r>
      <w:r w:rsidR="00B36C25" w:rsidRPr="00192C57">
        <w:rPr>
          <w:rFonts w:eastAsia="SimSun"/>
          <w:lang w:eastAsia="zh-CN"/>
        </w:rPr>
        <w:t>7</w:t>
      </w:r>
      <w:r w:rsidR="00404240" w:rsidRPr="00192C57">
        <w:rPr>
          <w:rFonts w:eastAsia="SimSun"/>
          <w:lang w:eastAsia="zh-CN"/>
        </w:rPr>
        <w:t>.</w:t>
      </w:r>
      <w:r w:rsidR="00404240" w:rsidRPr="00192C57">
        <w:rPr>
          <w:rFonts w:eastAsia="SimSun"/>
          <w:lang w:eastAsia="zh-CN"/>
        </w:rPr>
        <w:tab/>
        <w:t>The Committee is concerned about the continued perfor</w:t>
      </w:r>
      <w:r w:rsidR="004C7EF4" w:rsidRPr="00192C57">
        <w:rPr>
          <w:rFonts w:eastAsia="SimSun"/>
          <w:lang w:eastAsia="zh-CN"/>
        </w:rPr>
        <w:t xml:space="preserve">mance of </w:t>
      </w:r>
      <w:r w:rsidR="001B77C5" w:rsidRPr="00192C57">
        <w:rPr>
          <w:rFonts w:eastAsia="SimSun"/>
          <w:lang w:eastAsia="zh-CN"/>
        </w:rPr>
        <w:t xml:space="preserve">sex-altering </w:t>
      </w:r>
      <w:r w:rsidR="004C7EF4" w:rsidRPr="00192C57">
        <w:rPr>
          <w:rFonts w:eastAsia="SimSun"/>
          <w:lang w:eastAsia="zh-CN"/>
        </w:rPr>
        <w:t xml:space="preserve">surgery on </w:t>
      </w:r>
      <w:r w:rsidR="00404240" w:rsidRPr="00192C57">
        <w:rPr>
          <w:rFonts w:eastAsia="SimSun"/>
          <w:lang w:eastAsia="zh-CN"/>
        </w:rPr>
        <w:t>intersex children.</w:t>
      </w:r>
    </w:p>
    <w:p w14:paraId="73F9F274" w14:textId="2EF6FF23" w:rsidR="00404240" w:rsidRPr="008C52D0" w:rsidRDefault="00404240" w:rsidP="008C52D0">
      <w:pPr>
        <w:pStyle w:val="SingleTxtG"/>
        <w:rPr>
          <w:rFonts w:eastAsia="SimSun"/>
          <w:b/>
          <w:bCs/>
          <w:lang w:eastAsia="zh-CN"/>
        </w:rPr>
      </w:pPr>
      <w:r w:rsidRPr="00192C57">
        <w:rPr>
          <w:rFonts w:eastAsia="SimSun"/>
          <w:lang w:eastAsia="zh-CN"/>
        </w:rPr>
        <w:t>3</w:t>
      </w:r>
      <w:r w:rsidR="00B36C25" w:rsidRPr="00192C57">
        <w:rPr>
          <w:rFonts w:eastAsia="SimSun"/>
          <w:lang w:eastAsia="zh-CN"/>
        </w:rPr>
        <w:t>8</w:t>
      </w:r>
      <w:r w:rsidRPr="00192C57">
        <w:rPr>
          <w:rFonts w:eastAsia="SimSun"/>
          <w:lang w:eastAsia="zh-CN"/>
        </w:rPr>
        <w:t>.</w:t>
      </w:r>
      <w:r w:rsidRPr="00192C57">
        <w:rPr>
          <w:rFonts w:eastAsia="SimSun"/>
          <w:lang w:eastAsia="zh-CN"/>
        </w:rPr>
        <w:tab/>
      </w:r>
      <w:r w:rsidRPr="008C52D0">
        <w:rPr>
          <w:rFonts w:eastAsia="SimSun"/>
          <w:b/>
          <w:bCs/>
          <w:lang w:eastAsia="zh-CN"/>
        </w:rPr>
        <w:t>The Committee recommends the State party enact a legal ban on all non-l</w:t>
      </w:r>
      <w:r w:rsidR="001B77C5" w:rsidRPr="008C52D0">
        <w:rPr>
          <w:rFonts w:eastAsia="SimSun"/>
          <w:b/>
          <w:bCs/>
          <w:lang w:eastAsia="zh-CN"/>
        </w:rPr>
        <w:t xml:space="preserve">ive-saving sex-altering medical intervention on </w:t>
      </w:r>
      <w:r w:rsidRPr="008C52D0">
        <w:rPr>
          <w:rFonts w:eastAsia="SimSun"/>
          <w:b/>
          <w:bCs/>
          <w:lang w:eastAsia="zh-CN"/>
        </w:rPr>
        <w:t>intersex children.</w:t>
      </w:r>
    </w:p>
    <w:p w14:paraId="56D744B3" w14:textId="77777777" w:rsidR="00404240" w:rsidRPr="00192C57" w:rsidRDefault="00404240" w:rsidP="008C52D0">
      <w:pPr>
        <w:pStyle w:val="H23G"/>
        <w:rPr>
          <w:rFonts w:eastAsia="SimSun"/>
          <w:lang w:eastAsia="zh-CN"/>
        </w:rPr>
      </w:pPr>
      <w:r w:rsidRPr="00192C57">
        <w:rPr>
          <w:rFonts w:eastAsia="SimSun"/>
          <w:lang w:eastAsia="zh-CN"/>
        </w:rPr>
        <w:lastRenderedPageBreak/>
        <w:tab/>
      </w:r>
      <w:r w:rsidRPr="00192C57">
        <w:rPr>
          <w:rFonts w:eastAsia="SimSun"/>
          <w:lang w:eastAsia="zh-CN"/>
        </w:rPr>
        <w:tab/>
        <w:t xml:space="preserve">Freedom from exploitation, </w:t>
      </w:r>
      <w:proofErr w:type="gramStart"/>
      <w:r w:rsidRPr="00192C57">
        <w:rPr>
          <w:rFonts w:eastAsia="SimSun"/>
          <w:lang w:eastAsia="zh-CN"/>
        </w:rPr>
        <w:t>violence</w:t>
      </w:r>
      <w:proofErr w:type="gramEnd"/>
      <w:r w:rsidRPr="00192C57">
        <w:rPr>
          <w:rFonts w:eastAsia="SimSun"/>
          <w:lang w:eastAsia="zh-CN"/>
        </w:rPr>
        <w:t xml:space="preserve"> and abuse (art. 16)</w:t>
      </w:r>
    </w:p>
    <w:p w14:paraId="1B736AE9" w14:textId="180E48C7" w:rsidR="00404240" w:rsidRPr="00192C57" w:rsidRDefault="00083479" w:rsidP="008C52D0">
      <w:pPr>
        <w:pStyle w:val="SingleTxtG"/>
        <w:rPr>
          <w:rFonts w:eastAsia="SimSun"/>
          <w:lang w:eastAsia="zh-CN"/>
        </w:rPr>
      </w:pPr>
      <w:r w:rsidRPr="00192C57">
        <w:rPr>
          <w:rFonts w:eastAsia="SimSun"/>
          <w:lang w:eastAsia="zh-CN"/>
        </w:rPr>
        <w:t>39</w:t>
      </w:r>
      <w:r w:rsidR="00404240" w:rsidRPr="00192C57">
        <w:rPr>
          <w:rFonts w:eastAsia="SimSun"/>
          <w:lang w:eastAsia="zh-CN"/>
        </w:rPr>
        <w:t>.</w:t>
      </w:r>
      <w:r w:rsidR="00404240" w:rsidRPr="00192C57">
        <w:rPr>
          <w:rFonts w:eastAsia="SimSun"/>
          <w:lang w:eastAsia="zh-CN"/>
        </w:rPr>
        <w:tab/>
        <w:t>The Committee notes the expanded protection of victims of domestic violence in the Violence Protection Act 2019, but it is concerned about the high rates of violence against persons with disabilities, particularly of persons with disabilities in institutions, of women and girls with disabilities, and of persons with psychosocial</w:t>
      </w:r>
      <w:r w:rsidR="00AF2FFB" w:rsidRPr="00192C57">
        <w:rPr>
          <w:rFonts w:eastAsia="SimSun"/>
          <w:lang w:eastAsia="zh-CN"/>
        </w:rPr>
        <w:t xml:space="preserve"> and/or intellectual</w:t>
      </w:r>
      <w:r w:rsidR="00404240" w:rsidRPr="00192C57">
        <w:rPr>
          <w:rFonts w:eastAsia="SimSun"/>
          <w:lang w:eastAsia="zh-CN"/>
        </w:rPr>
        <w:t xml:space="preserve"> disabilities, as evinced by a study of the Federal Ministry of Employment, Social </w:t>
      </w:r>
      <w:r w:rsidR="001413A7">
        <w:rPr>
          <w:rFonts w:eastAsia="SimSun"/>
          <w:lang w:eastAsia="zh-CN"/>
        </w:rPr>
        <w:t>Affairs</w:t>
      </w:r>
      <w:r w:rsidR="00404240" w:rsidRPr="00192C57">
        <w:rPr>
          <w:rFonts w:eastAsia="SimSun"/>
          <w:lang w:eastAsia="zh-CN"/>
        </w:rPr>
        <w:t>, Health and Consumer Protection, published in 2019, the wide-spread lack of concepts promoting sexual self-determinatio</w:t>
      </w:r>
      <w:r w:rsidR="00AF2FFB" w:rsidRPr="00192C57">
        <w:rPr>
          <w:rFonts w:eastAsia="SimSun"/>
          <w:lang w:eastAsia="zh-CN"/>
        </w:rPr>
        <w:t xml:space="preserve">n, violence prevention concepts, </w:t>
      </w:r>
      <w:r w:rsidR="00404240" w:rsidRPr="00192C57">
        <w:rPr>
          <w:rFonts w:eastAsia="SimSun"/>
          <w:lang w:eastAsia="zh-CN"/>
        </w:rPr>
        <w:t>standard reporting pro</w:t>
      </w:r>
      <w:r w:rsidR="0084161E" w:rsidRPr="00192C57">
        <w:rPr>
          <w:rFonts w:eastAsia="SimSun"/>
          <w:lang w:eastAsia="zh-CN"/>
        </w:rPr>
        <w:t>cedures with effective remedies</w:t>
      </w:r>
      <w:r w:rsidR="00AF2FFB" w:rsidRPr="00192C57">
        <w:rPr>
          <w:rFonts w:eastAsia="SimSun"/>
          <w:lang w:eastAsia="zh-CN"/>
        </w:rPr>
        <w:t xml:space="preserve"> and shortages in qualified staff </w:t>
      </w:r>
      <w:r w:rsidR="00404240" w:rsidRPr="00192C57">
        <w:rPr>
          <w:rFonts w:eastAsia="SimSun"/>
          <w:lang w:eastAsia="zh-CN"/>
        </w:rPr>
        <w:t>in institutions</w:t>
      </w:r>
      <w:r w:rsidR="00AF2FFB" w:rsidRPr="00192C57">
        <w:rPr>
          <w:rFonts w:eastAsia="SimSun"/>
          <w:lang w:eastAsia="zh-CN"/>
        </w:rPr>
        <w:t>.</w:t>
      </w:r>
    </w:p>
    <w:p w14:paraId="35D924FE" w14:textId="137F9FE7" w:rsidR="00404240" w:rsidRPr="00192C57" w:rsidRDefault="00083479" w:rsidP="008C52D0">
      <w:pPr>
        <w:pStyle w:val="SingleTxtG"/>
        <w:rPr>
          <w:rFonts w:eastAsia="SimSun"/>
          <w:lang w:eastAsia="zh-CN"/>
        </w:rPr>
      </w:pPr>
      <w:r w:rsidRPr="00192C57">
        <w:rPr>
          <w:rFonts w:eastAsia="SimSun"/>
          <w:lang w:eastAsia="zh-CN"/>
        </w:rPr>
        <w:t>40</w:t>
      </w:r>
      <w:r w:rsidR="00404240" w:rsidRPr="00192C57">
        <w:rPr>
          <w:rFonts w:eastAsia="SimSun"/>
          <w:lang w:eastAsia="zh-CN"/>
        </w:rPr>
        <w:t>.</w:t>
      </w:r>
      <w:r w:rsidR="00404240" w:rsidRPr="00192C57">
        <w:rPr>
          <w:rFonts w:eastAsia="SimSun"/>
          <w:lang w:eastAsia="zh-CN"/>
        </w:rPr>
        <w:tab/>
      </w:r>
      <w:r w:rsidR="00404240" w:rsidRPr="008C52D0">
        <w:rPr>
          <w:rFonts w:eastAsia="SimSun"/>
          <w:b/>
          <w:bCs/>
          <w:lang w:eastAsia="zh-CN"/>
        </w:rPr>
        <w:t xml:space="preserve">The Committee recalls its general comment No. 3 (2016) on women and girls with disabilities and recommends that the State party, in close consultation with and with the active involvement of organizations of persons with disabilities, in particular women and girls with disabilities, develop measures to address the high rate of violence </w:t>
      </w:r>
      <w:r w:rsidR="0097364A" w:rsidRPr="008C52D0">
        <w:rPr>
          <w:rFonts w:eastAsia="SimSun"/>
          <w:b/>
          <w:bCs/>
          <w:lang w:eastAsia="zh-CN"/>
        </w:rPr>
        <w:t>against</w:t>
      </w:r>
      <w:r w:rsidR="00404240" w:rsidRPr="008C52D0">
        <w:rPr>
          <w:rFonts w:eastAsia="SimSun"/>
          <w:b/>
          <w:bCs/>
          <w:lang w:eastAsia="zh-CN"/>
        </w:rPr>
        <w:t xml:space="preserve"> persons with disabilities in institutional settings, such as concepts promoting sexual self-determination, violence prevention concepts and accessible</w:t>
      </w:r>
      <w:r w:rsidR="00634E00" w:rsidRPr="008C52D0">
        <w:rPr>
          <w:rFonts w:eastAsia="SimSun"/>
          <w:b/>
          <w:bCs/>
          <w:lang w:eastAsia="zh-CN"/>
        </w:rPr>
        <w:t xml:space="preserve"> standard reporting procedures </w:t>
      </w:r>
      <w:r w:rsidR="00404240" w:rsidRPr="008C52D0">
        <w:rPr>
          <w:rFonts w:eastAsia="SimSun"/>
          <w:b/>
          <w:bCs/>
          <w:lang w:eastAsia="zh-CN"/>
        </w:rPr>
        <w:t xml:space="preserve">with effective remedies, and provide sufficient qualified staff. </w:t>
      </w:r>
      <w:r w:rsidR="00F5493B" w:rsidRPr="008C52D0">
        <w:rPr>
          <w:rFonts w:eastAsia="SimSun"/>
          <w:b/>
          <w:bCs/>
          <w:lang w:eastAsia="zh-CN"/>
        </w:rPr>
        <w:t>Recalling its Guidelines on deinstitutionalization, including in emergencies, t</w:t>
      </w:r>
      <w:r w:rsidR="00404240" w:rsidRPr="008C52D0">
        <w:rPr>
          <w:rFonts w:eastAsia="SimSun"/>
          <w:b/>
          <w:bCs/>
          <w:lang w:eastAsia="zh-CN"/>
        </w:rPr>
        <w:t>he Committee further recommends</w:t>
      </w:r>
      <w:r w:rsidR="0077377E" w:rsidRPr="008C52D0">
        <w:rPr>
          <w:rFonts w:eastAsia="SimSun"/>
          <w:b/>
          <w:bCs/>
          <w:lang w:eastAsia="zh-CN"/>
        </w:rPr>
        <w:t xml:space="preserve"> the State party</w:t>
      </w:r>
      <w:r w:rsidR="00404240" w:rsidRPr="008C52D0">
        <w:rPr>
          <w:rFonts w:eastAsia="SimSun"/>
          <w:b/>
          <w:bCs/>
          <w:lang w:eastAsia="zh-CN"/>
        </w:rPr>
        <w:t xml:space="preserve"> </w:t>
      </w:r>
      <w:r w:rsidR="0077377E" w:rsidRPr="008C52D0">
        <w:rPr>
          <w:rFonts w:eastAsia="SimSun"/>
          <w:b/>
          <w:bCs/>
          <w:lang w:eastAsia="zh-CN"/>
        </w:rPr>
        <w:t>dismantle</w:t>
      </w:r>
      <w:r w:rsidR="00404240" w:rsidRPr="008C52D0">
        <w:rPr>
          <w:rFonts w:eastAsia="SimSun"/>
          <w:b/>
          <w:bCs/>
          <w:lang w:eastAsia="zh-CN"/>
        </w:rPr>
        <w:t xml:space="preserve"> institutional settings, </w:t>
      </w:r>
      <w:r w:rsidR="0077377E" w:rsidRPr="008C52D0">
        <w:rPr>
          <w:rFonts w:eastAsia="SimSun"/>
          <w:b/>
          <w:bCs/>
          <w:lang w:eastAsia="zh-CN"/>
        </w:rPr>
        <w:t xml:space="preserve">and </w:t>
      </w:r>
      <w:r w:rsidR="00404240" w:rsidRPr="008C52D0">
        <w:rPr>
          <w:rFonts w:eastAsia="SimSun"/>
          <w:b/>
          <w:bCs/>
          <w:lang w:eastAsia="zh-CN"/>
        </w:rPr>
        <w:t>provide</w:t>
      </w:r>
      <w:r w:rsidR="00F5493B" w:rsidRPr="008C52D0">
        <w:rPr>
          <w:rFonts w:eastAsia="SimSun"/>
          <w:b/>
          <w:bCs/>
          <w:lang w:eastAsia="zh-CN"/>
        </w:rPr>
        <w:t xml:space="preserve"> to</w:t>
      </w:r>
      <w:r w:rsidR="00404240" w:rsidRPr="008C52D0">
        <w:rPr>
          <w:rFonts w:eastAsia="SimSun"/>
          <w:b/>
          <w:bCs/>
          <w:lang w:eastAsia="zh-CN"/>
        </w:rPr>
        <w:t xml:space="preserve"> </w:t>
      </w:r>
      <w:r w:rsidR="00F5493B" w:rsidRPr="008C52D0">
        <w:rPr>
          <w:rFonts w:eastAsia="SimSun"/>
          <w:b/>
          <w:bCs/>
          <w:lang w:eastAsia="zh-CN"/>
        </w:rPr>
        <w:t xml:space="preserve">persons with disabilities, including </w:t>
      </w:r>
      <w:r w:rsidR="0077377E" w:rsidRPr="008C52D0">
        <w:rPr>
          <w:rFonts w:eastAsia="SimSun"/>
          <w:b/>
          <w:bCs/>
          <w:lang w:eastAsia="zh-CN"/>
        </w:rPr>
        <w:t>women and girls with disabilities</w:t>
      </w:r>
      <w:r w:rsidR="00F5493B" w:rsidRPr="008C52D0">
        <w:rPr>
          <w:rFonts w:eastAsia="SimSun"/>
          <w:b/>
          <w:bCs/>
          <w:lang w:eastAsia="zh-CN"/>
        </w:rPr>
        <w:t>,</w:t>
      </w:r>
      <w:r w:rsidR="00404240" w:rsidRPr="008C52D0">
        <w:rPr>
          <w:rFonts w:eastAsia="SimSun"/>
          <w:b/>
          <w:bCs/>
          <w:lang w:eastAsia="zh-CN"/>
        </w:rPr>
        <w:t xml:space="preserve"> adequate supp</w:t>
      </w:r>
      <w:r w:rsidR="00634E00" w:rsidRPr="008C52D0">
        <w:rPr>
          <w:rFonts w:eastAsia="SimSun"/>
          <w:b/>
          <w:bCs/>
          <w:lang w:eastAsia="zh-CN"/>
        </w:rPr>
        <w:t xml:space="preserve">ort for living in the community, </w:t>
      </w:r>
      <w:r w:rsidR="00404240" w:rsidRPr="008C52D0">
        <w:rPr>
          <w:rFonts w:eastAsia="SimSun"/>
          <w:b/>
          <w:bCs/>
          <w:lang w:eastAsia="zh-CN"/>
        </w:rPr>
        <w:t xml:space="preserve">with recovery </w:t>
      </w:r>
      <w:r w:rsidR="0077377E" w:rsidRPr="008C52D0">
        <w:rPr>
          <w:rFonts w:eastAsia="SimSun"/>
          <w:b/>
          <w:bCs/>
          <w:lang w:eastAsia="zh-CN"/>
        </w:rPr>
        <w:t xml:space="preserve">community </w:t>
      </w:r>
      <w:r w:rsidR="00404240" w:rsidRPr="008C52D0">
        <w:rPr>
          <w:rFonts w:eastAsia="SimSun"/>
          <w:b/>
          <w:bCs/>
          <w:lang w:eastAsia="zh-CN"/>
        </w:rPr>
        <w:t>support services and redress.</w:t>
      </w:r>
    </w:p>
    <w:p w14:paraId="666CEE86" w14:textId="77777777" w:rsidR="00404240" w:rsidRPr="00192C57" w:rsidRDefault="00404240" w:rsidP="008C52D0">
      <w:pPr>
        <w:pStyle w:val="H23G"/>
        <w:rPr>
          <w:rFonts w:eastAsia="SimSun"/>
          <w:lang w:eastAsia="zh-CN"/>
        </w:rPr>
      </w:pPr>
      <w:r w:rsidRPr="00192C57">
        <w:rPr>
          <w:rFonts w:eastAsia="SimSun"/>
          <w:lang w:eastAsia="zh-CN"/>
        </w:rPr>
        <w:tab/>
      </w:r>
      <w:r w:rsidRPr="00192C57">
        <w:rPr>
          <w:rFonts w:eastAsia="SimSun"/>
          <w:lang w:eastAsia="zh-CN"/>
        </w:rPr>
        <w:tab/>
        <w:t xml:space="preserve">Protecting the integrity of the person (art. 17) </w:t>
      </w:r>
    </w:p>
    <w:p w14:paraId="7C078B1A" w14:textId="77638F4B" w:rsidR="00404240" w:rsidRPr="00192C57" w:rsidRDefault="00083479" w:rsidP="008C52D0">
      <w:pPr>
        <w:pStyle w:val="SingleTxtG"/>
        <w:rPr>
          <w:rFonts w:eastAsia="SimSun"/>
          <w:lang w:eastAsia="zh-CN"/>
        </w:rPr>
      </w:pPr>
      <w:r w:rsidRPr="00192C57">
        <w:rPr>
          <w:rFonts w:eastAsia="SimSun"/>
          <w:lang w:eastAsia="zh-CN"/>
        </w:rPr>
        <w:t>41</w:t>
      </w:r>
      <w:r w:rsidR="00404240" w:rsidRPr="00192C57">
        <w:rPr>
          <w:rFonts w:eastAsia="SimSun"/>
          <w:lang w:eastAsia="zh-CN"/>
        </w:rPr>
        <w:t>.</w:t>
      </w:r>
      <w:r w:rsidR="00404240" w:rsidRPr="00192C57">
        <w:rPr>
          <w:rFonts w:eastAsia="SimSun"/>
          <w:lang w:eastAsia="zh-CN"/>
        </w:rPr>
        <w:tab/>
        <w:t>The Committee is concerned about reports stating that:</w:t>
      </w:r>
    </w:p>
    <w:p w14:paraId="48707163" w14:textId="4706ACFC" w:rsidR="00404240" w:rsidRPr="00192C57" w:rsidRDefault="00404240" w:rsidP="008C52D0">
      <w:pPr>
        <w:pStyle w:val="SingleTxtG"/>
        <w:ind w:firstLine="567"/>
        <w:rPr>
          <w:rFonts w:eastAsia="SimSun"/>
          <w:lang w:eastAsia="zh-CN"/>
        </w:rPr>
      </w:pPr>
      <w:r w:rsidRPr="00192C57">
        <w:rPr>
          <w:rFonts w:eastAsia="SimSun"/>
          <w:lang w:eastAsia="zh-CN"/>
        </w:rPr>
        <w:t>(a)</w:t>
      </w:r>
      <w:r w:rsidRPr="00192C57">
        <w:rPr>
          <w:rFonts w:eastAsia="SimSun"/>
          <w:lang w:eastAsia="zh-CN"/>
        </w:rPr>
        <w:tab/>
        <w:t xml:space="preserve">Sterilizations of women and girls with disabilities without their consent, apparently outside the confines of §§ 253-255 ABGB, </w:t>
      </w:r>
      <w:r w:rsidR="00634E00" w:rsidRPr="00192C57">
        <w:rPr>
          <w:rFonts w:eastAsia="SimSun"/>
          <w:lang w:eastAsia="zh-CN"/>
        </w:rPr>
        <w:t>have taken</w:t>
      </w:r>
      <w:r w:rsidRPr="00192C57">
        <w:rPr>
          <w:rFonts w:eastAsia="SimSun"/>
          <w:lang w:eastAsia="zh-CN"/>
        </w:rPr>
        <w:t xml:space="preserve"> place in the State </w:t>
      </w:r>
      <w:proofErr w:type="gramStart"/>
      <w:r w:rsidRPr="00192C57">
        <w:rPr>
          <w:rFonts w:eastAsia="SimSun"/>
          <w:lang w:eastAsia="zh-CN"/>
        </w:rPr>
        <w:t>party;</w:t>
      </w:r>
      <w:proofErr w:type="gramEnd"/>
    </w:p>
    <w:p w14:paraId="1CBAB012" w14:textId="662724A0" w:rsidR="00404240" w:rsidRPr="00192C57" w:rsidRDefault="00404240" w:rsidP="008C52D0">
      <w:pPr>
        <w:pStyle w:val="SingleTxtG"/>
        <w:ind w:firstLine="567"/>
        <w:rPr>
          <w:rFonts w:eastAsia="SimSun"/>
          <w:lang w:eastAsia="zh-CN"/>
        </w:rPr>
      </w:pPr>
      <w:r w:rsidRPr="00192C57">
        <w:rPr>
          <w:rFonts w:eastAsia="SimSun"/>
          <w:lang w:eastAsia="zh-CN"/>
        </w:rPr>
        <w:t>(b)</w:t>
      </w:r>
      <w:r w:rsidRPr="00192C57">
        <w:rPr>
          <w:rFonts w:eastAsia="SimSun"/>
          <w:lang w:eastAsia="zh-CN"/>
        </w:rPr>
        <w:tab/>
        <w:t>Contraceptives are administered to women and girls with disabilities without their consent or even their knowledge, particularly in institutions.</w:t>
      </w:r>
    </w:p>
    <w:p w14:paraId="4101527E" w14:textId="270CA6FC" w:rsidR="00404240" w:rsidRPr="00192C57" w:rsidRDefault="00083479" w:rsidP="008C52D0">
      <w:pPr>
        <w:pStyle w:val="SingleTxtG"/>
        <w:rPr>
          <w:rFonts w:eastAsia="SimSun"/>
          <w:lang w:eastAsia="zh-CN"/>
        </w:rPr>
      </w:pPr>
      <w:r w:rsidRPr="00192C57">
        <w:rPr>
          <w:rFonts w:eastAsia="SimSun"/>
          <w:lang w:eastAsia="zh-CN"/>
        </w:rPr>
        <w:t>42</w:t>
      </w:r>
      <w:r w:rsidR="00404240" w:rsidRPr="00192C57">
        <w:rPr>
          <w:rFonts w:eastAsia="SimSun"/>
          <w:lang w:eastAsia="zh-CN"/>
        </w:rPr>
        <w:t>.</w:t>
      </w:r>
      <w:r w:rsidR="00404240" w:rsidRPr="00192C57">
        <w:rPr>
          <w:rFonts w:eastAsia="SimSun"/>
          <w:lang w:eastAsia="zh-CN"/>
        </w:rPr>
        <w:tab/>
      </w:r>
      <w:r w:rsidR="00404240" w:rsidRPr="008C52D0">
        <w:rPr>
          <w:rFonts w:eastAsia="SimSun"/>
          <w:b/>
          <w:bCs/>
          <w:lang w:eastAsia="zh-CN"/>
        </w:rPr>
        <w:t>The Committee recommends the State party:</w:t>
      </w:r>
    </w:p>
    <w:p w14:paraId="6AC68F33" w14:textId="0414ACE8" w:rsidR="00404240" w:rsidRPr="008C52D0" w:rsidRDefault="00404240" w:rsidP="008C52D0">
      <w:pPr>
        <w:pStyle w:val="SingleTxtG"/>
        <w:ind w:firstLine="567"/>
        <w:rPr>
          <w:rFonts w:eastAsia="SimSun"/>
          <w:b/>
          <w:bCs/>
          <w:lang w:eastAsia="zh-CN"/>
        </w:rPr>
      </w:pPr>
      <w:r w:rsidRPr="008C52D0">
        <w:rPr>
          <w:rFonts w:eastAsia="SimSun"/>
          <w:b/>
          <w:bCs/>
          <w:lang w:eastAsia="zh-CN"/>
        </w:rPr>
        <w:t>(a)</w:t>
      </w:r>
      <w:r w:rsidRPr="008C52D0">
        <w:rPr>
          <w:rFonts w:eastAsia="SimSun"/>
          <w:b/>
          <w:bCs/>
          <w:lang w:eastAsia="zh-CN"/>
        </w:rPr>
        <w:tab/>
        <w:t>Strictly enforce the prohibition of sterilization in § 255 ABGB, provide accessible information on sexual self-determination, collect data on performed sterilizations in the State party, disaggregated by sex, gender, age, procedure followed and place of the intervention, and train medical personnel</w:t>
      </w:r>
      <w:r w:rsidR="00484FFA" w:rsidRPr="008C52D0">
        <w:rPr>
          <w:rFonts w:eastAsia="SimSun"/>
          <w:b/>
          <w:bCs/>
          <w:lang w:eastAsia="zh-CN"/>
        </w:rPr>
        <w:t xml:space="preserve"> on the requirements of the </w:t>
      </w:r>
      <w:proofErr w:type="gramStart"/>
      <w:r w:rsidR="00484FFA" w:rsidRPr="008C52D0">
        <w:rPr>
          <w:rFonts w:eastAsia="SimSun"/>
          <w:b/>
          <w:bCs/>
          <w:lang w:eastAsia="zh-CN"/>
        </w:rPr>
        <w:t>law;</w:t>
      </w:r>
      <w:proofErr w:type="gramEnd"/>
    </w:p>
    <w:p w14:paraId="5E709927" w14:textId="2839E9CB" w:rsidR="00404240" w:rsidRPr="008C52D0" w:rsidRDefault="00404240" w:rsidP="008C52D0">
      <w:pPr>
        <w:pStyle w:val="SingleTxtG"/>
        <w:ind w:firstLine="567"/>
        <w:rPr>
          <w:rFonts w:eastAsia="SimSun"/>
          <w:b/>
          <w:bCs/>
          <w:lang w:eastAsia="zh-CN"/>
        </w:rPr>
      </w:pPr>
      <w:r w:rsidRPr="008C52D0">
        <w:rPr>
          <w:rFonts w:eastAsia="SimSun"/>
          <w:b/>
          <w:bCs/>
          <w:lang w:eastAsia="zh-CN"/>
        </w:rPr>
        <w:t>(b)</w:t>
      </w:r>
      <w:r w:rsidRPr="008C52D0">
        <w:rPr>
          <w:rFonts w:eastAsia="SimSun"/>
          <w:b/>
          <w:bCs/>
          <w:lang w:eastAsia="zh-CN"/>
        </w:rPr>
        <w:tab/>
        <w:t xml:space="preserve">Explicitly ban the use of medical measures to inhibit procreation on persons with disabilities without their personal </w:t>
      </w:r>
      <w:proofErr w:type="gramStart"/>
      <w:r w:rsidRPr="008C52D0">
        <w:rPr>
          <w:rFonts w:eastAsia="SimSun"/>
          <w:b/>
          <w:bCs/>
          <w:lang w:eastAsia="zh-CN"/>
        </w:rPr>
        <w:t>consent, and</w:t>
      </w:r>
      <w:proofErr w:type="gramEnd"/>
      <w:r w:rsidR="00BC3637" w:rsidRPr="008C52D0">
        <w:rPr>
          <w:rFonts w:eastAsia="SimSun"/>
          <w:b/>
          <w:bCs/>
          <w:lang w:eastAsia="zh-CN"/>
        </w:rPr>
        <w:t xml:space="preserve"> enforce</w:t>
      </w:r>
      <w:r w:rsidR="00F5493B" w:rsidRPr="008C52D0">
        <w:rPr>
          <w:rFonts w:eastAsia="SimSun"/>
          <w:b/>
          <w:bCs/>
          <w:lang w:eastAsia="zh-CN"/>
        </w:rPr>
        <w:t xml:space="preserve"> </w:t>
      </w:r>
      <w:r w:rsidRPr="008C52D0">
        <w:rPr>
          <w:rFonts w:eastAsia="SimSun"/>
          <w:b/>
          <w:bCs/>
          <w:lang w:eastAsia="zh-CN"/>
        </w:rPr>
        <w:t>it.</w:t>
      </w:r>
    </w:p>
    <w:p w14:paraId="20B0504D" w14:textId="77777777" w:rsidR="00404240" w:rsidRPr="00192C57" w:rsidRDefault="00404240" w:rsidP="008C52D0">
      <w:pPr>
        <w:pStyle w:val="H23G"/>
        <w:rPr>
          <w:rFonts w:eastAsia="SimSun"/>
          <w:lang w:eastAsia="zh-CN"/>
        </w:rPr>
      </w:pPr>
      <w:r w:rsidRPr="00192C57">
        <w:rPr>
          <w:rFonts w:eastAsia="SimSun"/>
          <w:lang w:eastAsia="zh-CN"/>
        </w:rPr>
        <w:tab/>
      </w:r>
      <w:r w:rsidRPr="00192C57">
        <w:rPr>
          <w:rFonts w:eastAsia="SimSun"/>
          <w:lang w:eastAsia="zh-CN"/>
        </w:rPr>
        <w:tab/>
        <w:t>Liberty of movement and nationality (art. 18)</w:t>
      </w:r>
    </w:p>
    <w:p w14:paraId="2705595D" w14:textId="05BE4F78" w:rsidR="00404240" w:rsidRPr="00192C57" w:rsidRDefault="00083479" w:rsidP="008C52D0">
      <w:pPr>
        <w:pStyle w:val="SingleTxtG"/>
        <w:rPr>
          <w:rFonts w:eastAsia="SimSun"/>
          <w:lang w:eastAsia="zh-CN"/>
        </w:rPr>
      </w:pPr>
      <w:r w:rsidRPr="00192C57">
        <w:rPr>
          <w:rFonts w:eastAsia="SimSun"/>
          <w:lang w:eastAsia="zh-CN"/>
        </w:rPr>
        <w:t>43</w:t>
      </w:r>
      <w:r w:rsidR="00404240" w:rsidRPr="00192C57">
        <w:rPr>
          <w:rFonts w:eastAsia="SimSun"/>
          <w:lang w:eastAsia="zh-CN"/>
        </w:rPr>
        <w:t>.</w:t>
      </w:r>
      <w:r w:rsidR="00404240" w:rsidRPr="00192C57">
        <w:rPr>
          <w:rFonts w:eastAsia="SimSun"/>
          <w:lang w:eastAsia="zh-CN"/>
        </w:rPr>
        <w:tab/>
        <w:t>The Committee is concerned about:</w:t>
      </w:r>
    </w:p>
    <w:p w14:paraId="68B507C8" w14:textId="6866FAC7" w:rsidR="00404240" w:rsidRPr="00192C57" w:rsidRDefault="00404240" w:rsidP="008C52D0">
      <w:pPr>
        <w:pStyle w:val="SingleTxtG"/>
        <w:ind w:firstLine="567"/>
        <w:rPr>
          <w:rFonts w:eastAsia="SimSun"/>
          <w:lang w:eastAsia="zh-CN"/>
        </w:rPr>
      </w:pPr>
      <w:r w:rsidRPr="00192C57">
        <w:rPr>
          <w:rFonts w:eastAsia="SimSun"/>
          <w:lang w:eastAsia="zh-CN"/>
        </w:rPr>
        <w:t>(</w:t>
      </w:r>
      <w:r w:rsidR="00634E05">
        <w:rPr>
          <w:rFonts w:eastAsia="SimSun"/>
          <w:lang w:eastAsia="zh-CN"/>
        </w:rPr>
        <w:t>a</w:t>
      </w:r>
      <w:r w:rsidRPr="00192C57">
        <w:rPr>
          <w:rFonts w:eastAsia="SimSun"/>
          <w:lang w:eastAsia="zh-CN"/>
        </w:rPr>
        <w:t>)</w:t>
      </w:r>
      <w:r w:rsidRPr="00192C57">
        <w:rPr>
          <w:rFonts w:eastAsia="SimSun"/>
          <w:lang w:eastAsia="zh-CN"/>
        </w:rPr>
        <w:tab/>
        <w:t xml:space="preserve">Insufficient provision of qualified interpretation, sign language interpretation, </w:t>
      </w:r>
      <w:r w:rsidR="00663DB7" w:rsidRPr="00192C57">
        <w:rPr>
          <w:rFonts w:eastAsia="SimSun"/>
          <w:lang w:eastAsia="zh-CN"/>
        </w:rPr>
        <w:t xml:space="preserve">information in </w:t>
      </w:r>
      <w:r w:rsidR="0043148F" w:rsidRPr="00192C57">
        <w:rPr>
          <w:rFonts w:eastAsia="SimSun"/>
          <w:lang w:eastAsia="zh-CN"/>
        </w:rPr>
        <w:t>E</w:t>
      </w:r>
      <w:r w:rsidR="004F2640" w:rsidRPr="00192C57">
        <w:rPr>
          <w:rFonts w:eastAsia="SimSun"/>
          <w:lang w:eastAsia="zh-CN"/>
        </w:rPr>
        <w:t>asy</w:t>
      </w:r>
      <w:r w:rsidR="0043148F" w:rsidRPr="00192C57">
        <w:rPr>
          <w:rFonts w:eastAsia="SimSun"/>
          <w:lang w:eastAsia="zh-CN"/>
        </w:rPr>
        <w:t xml:space="preserve"> R</w:t>
      </w:r>
      <w:r w:rsidR="004F2640" w:rsidRPr="00192C57">
        <w:rPr>
          <w:rFonts w:eastAsia="SimSun"/>
          <w:lang w:eastAsia="zh-CN"/>
        </w:rPr>
        <w:t>ead</w:t>
      </w:r>
      <w:r w:rsidR="00663DB7" w:rsidRPr="00192C57">
        <w:rPr>
          <w:rFonts w:eastAsia="SimSun"/>
          <w:lang w:eastAsia="zh-CN"/>
        </w:rPr>
        <w:t xml:space="preserve"> format</w:t>
      </w:r>
      <w:r w:rsidR="00826BBD" w:rsidRPr="00192C57">
        <w:rPr>
          <w:rFonts w:eastAsia="SimSun"/>
          <w:b/>
          <w:lang w:eastAsia="zh-CN"/>
        </w:rPr>
        <w:t xml:space="preserve">, </w:t>
      </w:r>
      <w:r w:rsidR="00084851" w:rsidRPr="00192C57">
        <w:rPr>
          <w:rFonts w:eastAsia="SimSun"/>
          <w:bCs/>
          <w:lang w:eastAsia="zh-CN"/>
        </w:rPr>
        <w:t xml:space="preserve">Plain </w:t>
      </w:r>
      <w:r w:rsidR="00635845" w:rsidRPr="00192C57">
        <w:rPr>
          <w:rFonts w:eastAsia="SimSun"/>
          <w:bCs/>
          <w:lang w:eastAsia="zh-CN"/>
        </w:rPr>
        <w:t>German</w:t>
      </w:r>
      <w:r w:rsidR="00084851" w:rsidRPr="00192C57">
        <w:rPr>
          <w:rFonts w:eastAsia="SimSun"/>
          <w:bCs/>
          <w:lang w:eastAsia="zh-CN"/>
        </w:rPr>
        <w:t>,</w:t>
      </w:r>
      <w:r w:rsidR="00084851" w:rsidRPr="00192C57">
        <w:rPr>
          <w:rFonts w:eastAsia="SimSun"/>
          <w:b/>
          <w:lang w:eastAsia="zh-CN"/>
        </w:rPr>
        <w:t xml:space="preserve"> </w:t>
      </w:r>
      <w:r w:rsidR="00826BBD" w:rsidRPr="00192C57">
        <w:rPr>
          <w:rFonts w:eastAsia="SimSun"/>
          <w:bCs/>
          <w:lang w:eastAsia="zh-CN"/>
        </w:rPr>
        <w:t>Braille</w:t>
      </w:r>
      <w:r w:rsidR="00663DB7" w:rsidRPr="00192C57">
        <w:rPr>
          <w:rFonts w:eastAsia="SimSun"/>
          <w:bCs/>
          <w:lang w:eastAsia="zh-CN"/>
        </w:rPr>
        <w:t>,</w:t>
      </w:r>
      <w:r w:rsidR="003F6CB6" w:rsidRPr="00192C57">
        <w:rPr>
          <w:rFonts w:eastAsia="SimSun"/>
          <w:bCs/>
          <w:lang w:eastAsia="zh-CN"/>
        </w:rPr>
        <w:t xml:space="preserve"> </w:t>
      </w:r>
      <w:r w:rsidRPr="00192C57">
        <w:rPr>
          <w:rFonts w:eastAsia="SimSun"/>
          <w:lang w:eastAsia="zh-CN"/>
        </w:rPr>
        <w:t xml:space="preserve">and other measures to ensure the accessibility of </w:t>
      </w:r>
      <w:r w:rsidR="00A32728" w:rsidRPr="00192C57">
        <w:rPr>
          <w:rFonts w:eastAsia="SimSun"/>
          <w:lang w:eastAsia="zh-CN"/>
        </w:rPr>
        <w:t>health services</w:t>
      </w:r>
      <w:r w:rsidRPr="00192C57">
        <w:rPr>
          <w:rFonts w:eastAsia="SimSun"/>
          <w:lang w:eastAsia="zh-CN"/>
        </w:rPr>
        <w:t xml:space="preserve"> </w:t>
      </w:r>
      <w:r w:rsidR="002160C1" w:rsidRPr="00192C57">
        <w:rPr>
          <w:rFonts w:eastAsia="SimSun"/>
          <w:lang w:eastAsia="zh-CN"/>
        </w:rPr>
        <w:t xml:space="preserve">for </w:t>
      </w:r>
      <w:r w:rsidRPr="00192C57">
        <w:rPr>
          <w:rFonts w:eastAsia="SimSun"/>
          <w:lang w:eastAsia="zh-CN"/>
        </w:rPr>
        <w:t xml:space="preserve">refugees with disabilities, stateless persons with disabilities, and of persons with disabilities in refugee-like </w:t>
      </w:r>
      <w:proofErr w:type="gramStart"/>
      <w:r w:rsidRPr="00192C57">
        <w:rPr>
          <w:rFonts w:eastAsia="SimSun"/>
          <w:lang w:eastAsia="zh-CN"/>
        </w:rPr>
        <w:t>situations;</w:t>
      </w:r>
      <w:proofErr w:type="gramEnd"/>
    </w:p>
    <w:p w14:paraId="6B979241" w14:textId="08BFD096" w:rsidR="00404240" w:rsidRPr="00192C57" w:rsidRDefault="00404240" w:rsidP="008C52D0">
      <w:pPr>
        <w:pStyle w:val="SingleTxtG"/>
        <w:ind w:firstLine="567"/>
        <w:rPr>
          <w:rFonts w:eastAsia="SimSun"/>
          <w:lang w:eastAsia="zh-CN"/>
        </w:rPr>
      </w:pPr>
      <w:r w:rsidRPr="00192C57">
        <w:rPr>
          <w:rFonts w:eastAsia="SimSun"/>
          <w:lang w:eastAsia="zh-CN"/>
        </w:rPr>
        <w:t>(</w:t>
      </w:r>
      <w:r w:rsidR="00634E05">
        <w:rPr>
          <w:rFonts w:eastAsia="SimSun"/>
          <w:lang w:eastAsia="zh-CN"/>
        </w:rPr>
        <w:t>b</w:t>
      </w:r>
      <w:r w:rsidRPr="00192C57">
        <w:rPr>
          <w:rFonts w:eastAsia="SimSun"/>
          <w:lang w:eastAsia="zh-CN"/>
        </w:rPr>
        <w:t>)</w:t>
      </w:r>
      <w:r w:rsidRPr="00192C57">
        <w:rPr>
          <w:rFonts w:eastAsia="SimSun"/>
          <w:lang w:eastAsia="zh-CN"/>
        </w:rPr>
        <w:tab/>
        <w:t xml:space="preserve">Insufficient accessible information about the admissions process, the content of decisions taken therein, and about appropriate service providers, for refugees with disabilities, stateless persons with disabilities, and for persons with disabilities in refugee-like situations, about deficiencies in their referral to the appropriate services providers, and about </w:t>
      </w:r>
      <w:r w:rsidR="009D0EE0" w:rsidRPr="00192C57">
        <w:rPr>
          <w:rFonts w:eastAsia="SimSun"/>
          <w:lang w:eastAsia="zh-CN"/>
        </w:rPr>
        <w:t>insufficient</w:t>
      </w:r>
      <w:r w:rsidRPr="00192C57">
        <w:rPr>
          <w:rFonts w:eastAsia="SimSun"/>
          <w:lang w:eastAsia="zh-CN"/>
        </w:rPr>
        <w:t xml:space="preserve"> access to cruci</w:t>
      </w:r>
      <w:r w:rsidR="009D0EE0" w:rsidRPr="00192C57">
        <w:rPr>
          <w:rFonts w:eastAsia="SimSun"/>
          <w:lang w:eastAsia="zh-CN"/>
        </w:rPr>
        <w:t xml:space="preserve">al disability support </w:t>
      </w:r>
      <w:proofErr w:type="gramStart"/>
      <w:r w:rsidR="009D0EE0" w:rsidRPr="00192C57">
        <w:rPr>
          <w:rFonts w:eastAsia="SimSun"/>
          <w:lang w:eastAsia="zh-CN"/>
        </w:rPr>
        <w:t>schemes;</w:t>
      </w:r>
      <w:proofErr w:type="gramEnd"/>
    </w:p>
    <w:p w14:paraId="30D2AA98" w14:textId="41B1C683" w:rsidR="00404240" w:rsidRPr="00192C57" w:rsidRDefault="00404240" w:rsidP="008C52D0">
      <w:pPr>
        <w:pStyle w:val="SingleTxtG"/>
        <w:ind w:firstLine="567"/>
        <w:rPr>
          <w:rFonts w:eastAsia="SimSun"/>
          <w:lang w:eastAsia="zh-CN"/>
        </w:rPr>
      </w:pPr>
      <w:r w:rsidRPr="00192C57">
        <w:rPr>
          <w:rFonts w:eastAsia="SimSun"/>
          <w:lang w:eastAsia="zh-CN"/>
        </w:rPr>
        <w:lastRenderedPageBreak/>
        <w:t>(</w:t>
      </w:r>
      <w:r w:rsidR="00634E05">
        <w:rPr>
          <w:rFonts w:eastAsia="SimSun"/>
          <w:lang w:eastAsia="zh-CN"/>
        </w:rPr>
        <w:t>c</w:t>
      </w:r>
      <w:r w:rsidRPr="00192C57">
        <w:rPr>
          <w:rFonts w:eastAsia="SimSun"/>
          <w:lang w:eastAsia="zh-CN"/>
        </w:rPr>
        <w:t>)</w:t>
      </w:r>
      <w:r w:rsidRPr="00192C57">
        <w:rPr>
          <w:rFonts w:eastAsia="SimSun"/>
          <w:lang w:eastAsia="zh-CN"/>
        </w:rPr>
        <w:tab/>
        <w:t xml:space="preserve">Reports that refugees and stateless persons with disabilities and persons with disabilities in refugee-like situations, including unaccompanied children with disabilities, are </w:t>
      </w:r>
      <w:r w:rsidR="009D0EE0" w:rsidRPr="00192C57">
        <w:rPr>
          <w:rFonts w:eastAsia="SimSun"/>
          <w:lang w:eastAsia="zh-CN"/>
        </w:rPr>
        <w:t>frequently</w:t>
      </w:r>
      <w:r w:rsidRPr="00192C57">
        <w:rPr>
          <w:rFonts w:eastAsia="SimSun"/>
          <w:lang w:eastAsia="zh-CN"/>
        </w:rPr>
        <w:t xml:space="preserve"> accommodated in facilities that are not accessible or not designed for these purposes, and are not provided the support measures </w:t>
      </w:r>
      <w:proofErr w:type="gramStart"/>
      <w:r w:rsidRPr="00192C57">
        <w:rPr>
          <w:rFonts w:eastAsia="SimSun"/>
          <w:lang w:eastAsia="zh-CN"/>
        </w:rPr>
        <w:t>necessary;</w:t>
      </w:r>
      <w:proofErr w:type="gramEnd"/>
    </w:p>
    <w:p w14:paraId="1CE7611D" w14:textId="5C195605" w:rsidR="00404240" w:rsidRPr="00192C57" w:rsidRDefault="00404240" w:rsidP="008C52D0">
      <w:pPr>
        <w:pStyle w:val="SingleTxtG"/>
        <w:ind w:firstLine="567"/>
        <w:rPr>
          <w:rFonts w:eastAsia="SimSun"/>
          <w:lang w:eastAsia="zh-CN"/>
        </w:rPr>
      </w:pPr>
      <w:r w:rsidRPr="00192C57">
        <w:rPr>
          <w:rFonts w:eastAsia="SimSun"/>
          <w:lang w:eastAsia="zh-CN"/>
        </w:rPr>
        <w:t>(</w:t>
      </w:r>
      <w:r w:rsidR="00634E05">
        <w:rPr>
          <w:rFonts w:eastAsia="SimSun"/>
          <w:lang w:eastAsia="zh-CN"/>
        </w:rPr>
        <w:t>d</w:t>
      </w:r>
      <w:r w:rsidRPr="00192C57">
        <w:rPr>
          <w:rFonts w:eastAsia="SimSun"/>
          <w:lang w:eastAsia="zh-CN"/>
        </w:rPr>
        <w:t>)</w:t>
      </w:r>
      <w:r w:rsidRPr="00192C57">
        <w:rPr>
          <w:rFonts w:eastAsia="SimSun"/>
          <w:lang w:eastAsia="zh-CN"/>
        </w:rPr>
        <w:tab/>
        <w:t xml:space="preserve">Insufficient targeted and regular training on the standards for the treatment and the rights of persons with disabilities under the Convention for </w:t>
      </w:r>
      <w:r w:rsidR="009D0EE0" w:rsidRPr="00192C57">
        <w:rPr>
          <w:rFonts w:eastAsia="SimSun"/>
          <w:lang w:eastAsia="zh-CN"/>
        </w:rPr>
        <w:t>the</w:t>
      </w:r>
      <w:r w:rsidRPr="00192C57">
        <w:rPr>
          <w:rFonts w:eastAsia="SimSun"/>
          <w:lang w:eastAsia="zh-CN"/>
        </w:rPr>
        <w:t xml:space="preserve"> employees</w:t>
      </w:r>
      <w:r w:rsidR="009D0EE0" w:rsidRPr="00192C57">
        <w:rPr>
          <w:rFonts w:eastAsia="SimSun"/>
          <w:lang w:eastAsia="zh-CN"/>
        </w:rPr>
        <w:t xml:space="preserve"> of all entities</w:t>
      </w:r>
      <w:r w:rsidRPr="00192C57">
        <w:rPr>
          <w:rFonts w:eastAsia="SimSun"/>
          <w:lang w:eastAsia="zh-CN"/>
        </w:rPr>
        <w:t xml:space="preserve"> participating in the admissions process.</w:t>
      </w:r>
    </w:p>
    <w:p w14:paraId="73854B7B" w14:textId="4B9C2068" w:rsidR="00404240" w:rsidRPr="00192C57" w:rsidRDefault="00083479" w:rsidP="008C52D0">
      <w:pPr>
        <w:pStyle w:val="SingleTxtG"/>
        <w:rPr>
          <w:rFonts w:eastAsia="SimSun"/>
          <w:lang w:eastAsia="zh-CN"/>
        </w:rPr>
      </w:pPr>
      <w:r w:rsidRPr="00192C57">
        <w:rPr>
          <w:rFonts w:eastAsia="SimSun"/>
          <w:lang w:eastAsia="zh-CN"/>
        </w:rPr>
        <w:t>44</w:t>
      </w:r>
      <w:r w:rsidR="00404240" w:rsidRPr="00192C57">
        <w:rPr>
          <w:rFonts w:eastAsia="SimSun"/>
          <w:lang w:eastAsia="zh-CN"/>
        </w:rPr>
        <w:t>.</w:t>
      </w:r>
      <w:r w:rsidR="00404240" w:rsidRPr="00192C57">
        <w:rPr>
          <w:rFonts w:eastAsia="SimSun"/>
          <w:lang w:eastAsia="zh-CN"/>
        </w:rPr>
        <w:tab/>
      </w:r>
      <w:r w:rsidR="00404240" w:rsidRPr="008C52D0">
        <w:rPr>
          <w:rFonts w:eastAsia="SimSun"/>
          <w:b/>
          <w:bCs/>
          <w:lang w:eastAsia="zh-CN"/>
        </w:rPr>
        <w:t>The Committee recommends that the State party:</w:t>
      </w:r>
    </w:p>
    <w:p w14:paraId="2FB2BDB3" w14:textId="219DA713" w:rsidR="00404240" w:rsidRPr="008C52D0" w:rsidRDefault="00404240" w:rsidP="008C52D0">
      <w:pPr>
        <w:pStyle w:val="SingleTxtG"/>
        <w:ind w:firstLine="567"/>
        <w:rPr>
          <w:rFonts w:eastAsia="SimSun"/>
          <w:b/>
          <w:bCs/>
          <w:lang w:eastAsia="zh-CN"/>
        </w:rPr>
      </w:pPr>
      <w:r w:rsidRPr="008C52D0">
        <w:rPr>
          <w:rFonts w:eastAsia="SimSun"/>
          <w:b/>
          <w:bCs/>
          <w:lang w:eastAsia="zh-CN"/>
        </w:rPr>
        <w:t>(</w:t>
      </w:r>
      <w:r w:rsidR="00634E05">
        <w:rPr>
          <w:rFonts w:eastAsia="SimSun"/>
          <w:b/>
          <w:bCs/>
          <w:lang w:eastAsia="zh-CN"/>
        </w:rPr>
        <w:t>a</w:t>
      </w:r>
      <w:r w:rsidRPr="008C52D0">
        <w:rPr>
          <w:rFonts w:eastAsia="SimSun"/>
          <w:b/>
          <w:bCs/>
          <w:lang w:eastAsia="zh-CN"/>
        </w:rPr>
        <w:t>)</w:t>
      </w:r>
      <w:r w:rsidRPr="008C52D0">
        <w:rPr>
          <w:rFonts w:eastAsia="SimSun"/>
          <w:b/>
          <w:bCs/>
          <w:lang w:eastAsia="zh-CN"/>
        </w:rPr>
        <w:tab/>
        <w:t xml:space="preserve">Provide qualified interpretation, sign language interpretation, </w:t>
      </w:r>
      <w:r w:rsidR="00635845" w:rsidRPr="008C52D0">
        <w:rPr>
          <w:rFonts w:eastAsia="SimSun"/>
          <w:b/>
          <w:bCs/>
          <w:lang w:eastAsia="zh-CN"/>
        </w:rPr>
        <w:t xml:space="preserve">information in </w:t>
      </w:r>
      <w:r w:rsidR="0043148F" w:rsidRPr="008C52D0">
        <w:rPr>
          <w:rFonts w:eastAsia="SimSun"/>
          <w:b/>
          <w:bCs/>
          <w:lang w:eastAsia="zh-CN"/>
        </w:rPr>
        <w:t>E</w:t>
      </w:r>
      <w:r w:rsidR="000C3B44" w:rsidRPr="008C52D0">
        <w:rPr>
          <w:rFonts w:eastAsia="SimSun"/>
          <w:b/>
          <w:bCs/>
          <w:lang w:eastAsia="zh-CN"/>
        </w:rPr>
        <w:t>asy</w:t>
      </w:r>
      <w:r w:rsidR="0043148F" w:rsidRPr="008C52D0">
        <w:rPr>
          <w:rFonts w:eastAsia="SimSun"/>
          <w:b/>
          <w:bCs/>
          <w:lang w:eastAsia="zh-CN"/>
        </w:rPr>
        <w:t xml:space="preserve"> R</w:t>
      </w:r>
      <w:r w:rsidR="000C3B44" w:rsidRPr="008C52D0">
        <w:rPr>
          <w:rFonts w:eastAsia="SimSun"/>
          <w:b/>
          <w:bCs/>
          <w:lang w:eastAsia="zh-CN"/>
        </w:rPr>
        <w:t xml:space="preserve">ead </w:t>
      </w:r>
      <w:r w:rsidR="00635845" w:rsidRPr="008C52D0">
        <w:rPr>
          <w:rFonts w:eastAsia="SimSun"/>
          <w:b/>
          <w:bCs/>
          <w:lang w:eastAsia="zh-CN"/>
        </w:rPr>
        <w:t>format</w:t>
      </w:r>
      <w:r w:rsidR="000C73AE" w:rsidRPr="008C52D0">
        <w:rPr>
          <w:rFonts w:eastAsia="SimSun"/>
          <w:b/>
          <w:bCs/>
          <w:lang w:eastAsia="zh-CN"/>
        </w:rPr>
        <w:t xml:space="preserve">, </w:t>
      </w:r>
      <w:r w:rsidR="007C3424" w:rsidRPr="008C52D0">
        <w:rPr>
          <w:rFonts w:eastAsia="SimSun"/>
          <w:b/>
          <w:bCs/>
          <w:lang w:eastAsia="zh-CN"/>
        </w:rPr>
        <w:t xml:space="preserve">Plain </w:t>
      </w:r>
      <w:r w:rsidR="000C73AE" w:rsidRPr="008C52D0">
        <w:rPr>
          <w:rFonts w:eastAsia="SimSun"/>
          <w:b/>
          <w:bCs/>
          <w:lang w:eastAsia="zh-CN"/>
        </w:rPr>
        <w:t>German</w:t>
      </w:r>
      <w:r w:rsidR="00C05322" w:rsidRPr="008C52D0">
        <w:rPr>
          <w:rFonts w:eastAsia="SimSun"/>
          <w:b/>
          <w:bCs/>
          <w:lang w:eastAsia="zh-CN"/>
        </w:rPr>
        <w:t>, Braille</w:t>
      </w:r>
      <w:r w:rsidRPr="008C52D0">
        <w:rPr>
          <w:rFonts w:eastAsia="SimSun"/>
          <w:b/>
          <w:bCs/>
          <w:lang w:eastAsia="zh-CN"/>
        </w:rPr>
        <w:t xml:space="preserve"> and other measures to ensure the accessibility of medical examinations of refugees and stateless persons with disabilities and persons with disabilities in refugee-like </w:t>
      </w:r>
      <w:proofErr w:type="gramStart"/>
      <w:r w:rsidRPr="008C52D0">
        <w:rPr>
          <w:rFonts w:eastAsia="SimSun"/>
          <w:b/>
          <w:bCs/>
          <w:lang w:eastAsia="zh-CN"/>
        </w:rPr>
        <w:t>situations;</w:t>
      </w:r>
      <w:proofErr w:type="gramEnd"/>
    </w:p>
    <w:p w14:paraId="43674C37" w14:textId="547FE65D" w:rsidR="00404240" w:rsidRPr="008C52D0" w:rsidRDefault="00404240" w:rsidP="008C52D0">
      <w:pPr>
        <w:pStyle w:val="SingleTxtG"/>
        <w:ind w:firstLine="567"/>
        <w:rPr>
          <w:rFonts w:eastAsia="SimSun"/>
          <w:b/>
          <w:bCs/>
          <w:lang w:eastAsia="zh-CN"/>
        </w:rPr>
      </w:pPr>
      <w:r w:rsidRPr="008C52D0">
        <w:rPr>
          <w:rFonts w:eastAsia="SimSun"/>
          <w:b/>
          <w:bCs/>
          <w:lang w:eastAsia="zh-CN"/>
        </w:rPr>
        <w:t>(</w:t>
      </w:r>
      <w:r w:rsidR="00634E05">
        <w:rPr>
          <w:rFonts w:eastAsia="SimSun"/>
          <w:b/>
          <w:bCs/>
          <w:lang w:eastAsia="zh-CN"/>
        </w:rPr>
        <w:t>b</w:t>
      </w:r>
      <w:r w:rsidRPr="008C52D0">
        <w:rPr>
          <w:rFonts w:eastAsia="SimSun"/>
          <w:b/>
          <w:bCs/>
          <w:lang w:eastAsia="zh-CN"/>
        </w:rPr>
        <w:t>)</w:t>
      </w:r>
      <w:r w:rsidRPr="008C52D0">
        <w:rPr>
          <w:rFonts w:eastAsia="SimSun"/>
          <w:b/>
          <w:bCs/>
          <w:lang w:eastAsia="zh-CN"/>
        </w:rPr>
        <w:tab/>
        <w:t>Provide accessible information about the admissions process, the content of decisions taken t</w:t>
      </w:r>
      <w:r w:rsidR="006B3948" w:rsidRPr="008C52D0">
        <w:rPr>
          <w:rFonts w:eastAsia="SimSun"/>
          <w:b/>
          <w:bCs/>
          <w:lang w:eastAsia="zh-CN"/>
        </w:rPr>
        <w:t>herein, and service</w:t>
      </w:r>
      <w:r w:rsidRPr="008C52D0">
        <w:rPr>
          <w:rFonts w:eastAsia="SimSun"/>
          <w:b/>
          <w:bCs/>
          <w:lang w:eastAsia="zh-CN"/>
        </w:rPr>
        <w:t xml:space="preserve"> providers for refugees and stateless persons with disabilities and persons with disabilities in refugee-like situations, and guarantee access to crucial support schemes to persons with disabilities in refugee-like situations and persons with disabilities under temporary </w:t>
      </w:r>
      <w:proofErr w:type="gramStart"/>
      <w:r w:rsidRPr="008C52D0">
        <w:rPr>
          <w:rFonts w:eastAsia="SimSun"/>
          <w:b/>
          <w:bCs/>
          <w:lang w:eastAsia="zh-CN"/>
        </w:rPr>
        <w:t>protection;</w:t>
      </w:r>
      <w:proofErr w:type="gramEnd"/>
    </w:p>
    <w:p w14:paraId="6CE3B0F8" w14:textId="49B55514" w:rsidR="00404240" w:rsidRPr="008C52D0" w:rsidRDefault="00404240" w:rsidP="008C52D0">
      <w:pPr>
        <w:pStyle w:val="SingleTxtG"/>
        <w:ind w:firstLine="567"/>
        <w:rPr>
          <w:rFonts w:eastAsia="SimSun"/>
          <w:b/>
          <w:bCs/>
          <w:lang w:eastAsia="zh-CN"/>
        </w:rPr>
      </w:pPr>
      <w:r w:rsidRPr="008C52D0">
        <w:rPr>
          <w:rFonts w:eastAsia="SimSun"/>
          <w:b/>
          <w:bCs/>
          <w:lang w:eastAsia="zh-CN"/>
        </w:rPr>
        <w:t>(</w:t>
      </w:r>
      <w:r w:rsidR="00634E05">
        <w:rPr>
          <w:rFonts w:eastAsia="SimSun"/>
          <w:b/>
          <w:bCs/>
          <w:lang w:eastAsia="zh-CN"/>
        </w:rPr>
        <w:t>c</w:t>
      </w:r>
      <w:r w:rsidRPr="008C52D0">
        <w:rPr>
          <w:rFonts w:eastAsia="SimSun"/>
          <w:b/>
          <w:bCs/>
          <w:lang w:eastAsia="zh-CN"/>
        </w:rPr>
        <w:t>)</w:t>
      </w:r>
      <w:r w:rsidRPr="008C52D0">
        <w:rPr>
          <w:rFonts w:eastAsia="SimSun"/>
          <w:b/>
          <w:bCs/>
          <w:lang w:eastAsia="zh-CN"/>
        </w:rPr>
        <w:tab/>
        <w:t xml:space="preserve">Ensure that refugees and stateless persons with disabilities and persons with disabilities in refugee-like situations, including unaccompanied children with disabilities, are accommodated in facilities that are accessible </w:t>
      </w:r>
      <w:r w:rsidR="006B3948" w:rsidRPr="008C52D0">
        <w:rPr>
          <w:rFonts w:eastAsia="SimSun"/>
          <w:b/>
          <w:bCs/>
          <w:lang w:eastAsia="zh-CN"/>
        </w:rPr>
        <w:t xml:space="preserve">and designed for these </w:t>
      </w:r>
      <w:proofErr w:type="gramStart"/>
      <w:r w:rsidR="006B3948" w:rsidRPr="008C52D0">
        <w:rPr>
          <w:rFonts w:eastAsia="SimSun"/>
          <w:b/>
          <w:bCs/>
          <w:lang w:eastAsia="zh-CN"/>
        </w:rPr>
        <w:t>purposes</w:t>
      </w:r>
      <w:r w:rsidRPr="008C52D0">
        <w:rPr>
          <w:rFonts w:eastAsia="SimSun"/>
          <w:b/>
          <w:bCs/>
          <w:lang w:eastAsia="zh-CN"/>
        </w:rPr>
        <w:t>;</w:t>
      </w:r>
      <w:proofErr w:type="gramEnd"/>
    </w:p>
    <w:p w14:paraId="760915DF" w14:textId="72F3D079" w:rsidR="00404240" w:rsidRPr="008C52D0" w:rsidRDefault="00404240" w:rsidP="008C52D0">
      <w:pPr>
        <w:pStyle w:val="SingleTxtG"/>
        <w:ind w:firstLine="567"/>
        <w:rPr>
          <w:rFonts w:eastAsia="SimSun"/>
          <w:b/>
          <w:bCs/>
          <w:lang w:eastAsia="zh-CN"/>
        </w:rPr>
      </w:pPr>
      <w:r w:rsidRPr="008C52D0">
        <w:rPr>
          <w:rFonts w:eastAsia="SimSun"/>
          <w:b/>
          <w:bCs/>
          <w:lang w:eastAsia="zh-CN"/>
        </w:rPr>
        <w:t>(</w:t>
      </w:r>
      <w:r w:rsidR="00634E05">
        <w:rPr>
          <w:rFonts w:eastAsia="SimSun"/>
          <w:b/>
          <w:bCs/>
          <w:lang w:eastAsia="zh-CN"/>
        </w:rPr>
        <w:t>d</w:t>
      </w:r>
      <w:r w:rsidRPr="008C52D0">
        <w:rPr>
          <w:rFonts w:eastAsia="SimSun"/>
          <w:b/>
          <w:bCs/>
          <w:lang w:eastAsia="zh-CN"/>
        </w:rPr>
        <w:t>)</w:t>
      </w:r>
      <w:r w:rsidRPr="008C52D0">
        <w:rPr>
          <w:rFonts w:eastAsia="SimSun"/>
          <w:b/>
          <w:bCs/>
          <w:lang w:eastAsia="zh-CN"/>
        </w:rPr>
        <w:tab/>
      </w:r>
      <w:r w:rsidR="001413A7">
        <w:rPr>
          <w:rFonts w:eastAsia="SimSun"/>
          <w:b/>
          <w:bCs/>
          <w:lang w:eastAsia="zh-CN"/>
        </w:rPr>
        <w:t xml:space="preserve">Intensify advanced </w:t>
      </w:r>
      <w:r w:rsidRPr="008C52D0">
        <w:rPr>
          <w:rFonts w:eastAsia="SimSun"/>
          <w:b/>
          <w:bCs/>
          <w:lang w:eastAsia="zh-CN"/>
        </w:rPr>
        <w:t>training on the standards for the treatment of persons with disabilities and their rights under the Convention to all entities and their employees participating in the admissions process</w:t>
      </w:r>
      <w:r w:rsidR="001413A7">
        <w:rPr>
          <w:rFonts w:eastAsia="SimSun"/>
          <w:b/>
          <w:bCs/>
          <w:lang w:eastAsia="zh-CN"/>
        </w:rPr>
        <w:t xml:space="preserve">, as envisaged by </w:t>
      </w:r>
      <w:r w:rsidR="001413A7" w:rsidRPr="001413A7">
        <w:rPr>
          <w:rFonts w:eastAsia="SimSun"/>
          <w:b/>
          <w:bCs/>
          <w:lang w:eastAsia="zh-CN"/>
        </w:rPr>
        <w:t>the “</w:t>
      </w:r>
      <w:proofErr w:type="spellStart"/>
      <w:r w:rsidR="001413A7" w:rsidRPr="001413A7">
        <w:rPr>
          <w:rFonts w:eastAsia="SimSun"/>
          <w:b/>
          <w:bCs/>
          <w:lang w:eastAsia="zh-CN"/>
        </w:rPr>
        <w:t>Nationaler</w:t>
      </w:r>
      <w:proofErr w:type="spellEnd"/>
      <w:r w:rsidR="001413A7" w:rsidRPr="001413A7">
        <w:rPr>
          <w:rFonts w:eastAsia="SimSun"/>
          <w:b/>
          <w:bCs/>
          <w:lang w:eastAsia="zh-CN"/>
        </w:rPr>
        <w:t xml:space="preserve"> </w:t>
      </w:r>
      <w:proofErr w:type="spellStart"/>
      <w:r w:rsidR="001413A7" w:rsidRPr="001413A7">
        <w:rPr>
          <w:rFonts w:eastAsia="SimSun"/>
          <w:b/>
          <w:bCs/>
          <w:lang w:eastAsia="zh-CN"/>
        </w:rPr>
        <w:t>Aktionsplan</w:t>
      </w:r>
      <w:proofErr w:type="spellEnd"/>
      <w:r w:rsidR="001413A7" w:rsidRPr="001413A7">
        <w:rPr>
          <w:rFonts w:eastAsia="SimSun"/>
          <w:b/>
          <w:bCs/>
          <w:lang w:eastAsia="zh-CN"/>
        </w:rPr>
        <w:t xml:space="preserve"> </w:t>
      </w:r>
      <w:proofErr w:type="spellStart"/>
      <w:r w:rsidR="001413A7" w:rsidRPr="001413A7">
        <w:rPr>
          <w:rFonts w:eastAsia="SimSun"/>
          <w:b/>
          <w:bCs/>
          <w:lang w:eastAsia="zh-CN"/>
        </w:rPr>
        <w:t>Behinderung</w:t>
      </w:r>
      <w:proofErr w:type="spellEnd"/>
      <w:r w:rsidR="001413A7" w:rsidRPr="001413A7">
        <w:rPr>
          <w:rFonts w:eastAsia="SimSun"/>
          <w:b/>
          <w:bCs/>
          <w:lang w:eastAsia="zh-CN"/>
        </w:rPr>
        <w:t xml:space="preserve"> 2022 – 2030</w:t>
      </w:r>
    </w:p>
    <w:p w14:paraId="1A10CD1E" w14:textId="38E1838C" w:rsidR="00404240" w:rsidRPr="00192C57" w:rsidRDefault="00404240" w:rsidP="008C52D0">
      <w:pPr>
        <w:pStyle w:val="H23G"/>
        <w:rPr>
          <w:rFonts w:eastAsia="SimSun"/>
          <w:lang w:eastAsia="zh-CN"/>
        </w:rPr>
      </w:pPr>
      <w:r w:rsidRPr="00192C57">
        <w:rPr>
          <w:rFonts w:eastAsia="SimSun"/>
          <w:lang w:eastAsia="zh-CN"/>
        </w:rPr>
        <w:tab/>
      </w:r>
      <w:r w:rsidR="008C52D0">
        <w:rPr>
          <w:rFonts w:eastAsia="SimSun"/>
          <w:lang w:eastAsia="zh-CN"/>
        </w:rPr>
        <w:tab/>
      </w:r>
      <w:r w:rsidRPr="00192C57">
        <w:rPr>
          <w:rFonts w:eastAsia="SimSun"/>
          <w:lang w:eastAsia="zh-CN"/>
        </w:rPr>
        <w:t>Living independently and being included in the community (art. 19)</w:t>
      </w:r>
    </w:p>
    <w:p w14:paraId="1199AA41" w14:textId="01326795" w:rsidR="00404240" w:rsidRPr="00192C57" w:rsidRDefault="00404240" w:rsidP="008C52D0">
      <w:pPr>
        <w:pStyle w:val="SingleTxtG"/>
        <w:rPr>
          <w:rFonts w:eastAsia="SimSun"/>
          <w:lang w:eastAsia="zh-CN"/>
        </w:rPr>
      </w:pPr>
      <w:r w:rsidRPr="00192C57">
        <w:rPr>
          <w:rFonts w:eastAsia="SimSun"/>
          <w:b/>
          <w:lang w:eastAsia="zh-CN"/>
        </w:rPr>
        <w:tab/>
      </w:r>
      <w:r w:rsidR="00083479" w:rsidRPr="00192C57">
        <w:rPr>
          <w:rFonts w:eastAsia="SimSun"/>
          <w:lang w:eastAsia="zh-CN"/>
        </w:rPr>
        <w:t>45</w:t>
      </w:r>
      <w:r w:rsidRPr="00192C57">
        <w:rPr>
          <w:rFonts w:eastAsia="SimSun"/>
          <w:lang w:eastAsia="zh-CN"/>
        </w:rPr>
        <w:t>.</w:t>
      </w:r>
      <w:r w:rsidR="008C52D0">
        <w:rPr>
          <w:rFonts w:eastAsia="SimSun"/>
          <w:lang w:eastAsia="zh-CN"/>
        </w:rPr>
        <w:tab/>
      </w:r>
      <w:r w:rsidRPr="00192C57">
        <w:rPr>
          <w:rFonts w:eastAsia="SimSun"/>
          <w:lang w:eastAsia="zh-CN"/>
        </w:rPr>
        <w:t>The Committee is concerned about:</w:t>
      </w:r>
    </w:p>
    <w:p w14:paraId="4F25357C" w14:textId="3C69F793" w:rsidR="00404240" w:rsidRPr="00192C57" w:rsidRDefault="00404240" w:rsidP="008C52D0">
      <w:pPr>
        <w:pStyle w:val="SingleTxtG"/>
        <w:ind w:firstLine="567"/>
        <w:rPr>
          <w:rFonts w:eastAsia="SimSun"/>
          <w:lang w:eastAsia="zh-CN"/>
        </w:rPr>
      </w:pPr>
      <w:r w:rsidRPr="00192C57">
        <w:rPr>
          <w:rFonts w:eastAsia="SimSun"/>
          <w:lang w:eastAsia="zh-CN"/>
        </w:rPr>
        <w:tab/>
        <w:t>(a)</w:t>
      </w:r>
      <w:r w:rsidRPr="00192C57">
        <w:rPr>
          <w:rFonts w:eastAsia="SimSun"/>
          <w:lang w:eastAsia="zh-CN"/>
        </w:rPr>
        <w:tab/>
        <w:t>The lack of a comprehensive and unified strategy to forcefully promote, coordinate and design the deinstitutionalization process</w:t>
      </w:r>
      <w:r w:rsidR="0064319E" w:rsidRPr="00192C57">
        <w:rPr>
          <w:rFonts w:eastAsia="SimSun"/>
          <w:lang w:eastAsia="zh-CN"/>
        </w:rPr>
        <w:t>,</w:t>
      </w:r>
      <w:r w:rsidRPr="00192C57">
        <w:rPr>
          <w:rFonts w:eastAsia="SimSun"/>
          <w:lang w:eastAsia="zh-CN"/>
        </w:rPr>
        <w:t xml:space="preserve"> encompassing the Federal government and the </w:t>
      </w:r>
      <w:proofErr w:type="gramStart"/>
      <w:r w:rsidRPr="00192C57">
        <w:rPr>
          <w:rFonts w:eastAsia="SimSun"/>
          <w:lang w:eastAsia="zh-CN"/>
        </w:rPr>
        <w:t>Länder;</w:t>
      </w:r>
      <w:proofErr w:type="gramEnd"/>
      <w:r w:rsidR="0017242D" w:rsidRPr="00192C57">
        <w:rPr>
          <w:rFonts w:eastAsia="SimSun"/>
          <w:lang w:eastAsia="zh-CN"/>
        </w:rPr>
        <w:t xml:space="preserve"> </w:t>
      </w:r>
    </w:p>
    <w:p w14:paraId="6181C6E3" w14:textId="484BA6F5" w:rsidR="00404240" w:rsidRPr="00192C57" w:rsidRDefault="00404240" w:rsidP="008C52D0">
      <w:pPr>
        <w:pStyle w:val="SingleTxtG"/>
        <w:ind w:firstLine="567"/>
        <w:rPr>
          <w:rFonts w:eastAsia="SimSun"/>
          <w:lang w:eastAsia="zh-CN"/>
        </w:rPr>
      </w:pPr>
      <w:r w:rsidRPr="00192C57">
        <w:rPr>
          <w:rFonts w:eastAsia="SimSun"/>
          <w:lang w:eastAsia="zh-CN"/>
        </w:rPr>
        <w:tab/>
        <w:t>(b)</w:t>
      </w:r>
      <w:r w:rsidRPr="00192C57">
        <w:rPr>
          <w:rFonts w:eastAsia="SimSun"/>
          <w:lang w:eastAsia="zh-CN"/>
        </w:rPr>
        <w:tab/>
        <w:t xml:space="preserve">Persons with disabilities being unable and not having the right to choose their place of residence, with choice equal to others, due to a lack of adequate residential accommodation in the community and of the requisite support services, </w:t>
      </w:r>
      <w:r w:rsidR="002160C1" w:rsidRPr="00192C57">
        <w:rPr>
          <w:rFonts w:eastAsia="SimSun"/>
          <w:lang w:eastAsia="zh-CN"/>
        </w:rPr>
        <w:t>including budget allocations</w:t>
      </w:r>
      <w:r w:rsidR="006362E5" w:rsidRPr="00192C57">
        <w:rPr>
          <w:rFonts w:eastAsia="SimSun"/>
          <w:lang w:eastAsia="zh-CN"/>
        </w:rPr>
        <w:t>,</w:t>
      </w:r>
      <w:r w:rsidR="002160C1" w:rsidRPr="00192C57">
        <w:rPr>
          <w:rFonts w:eastAsia="SimSun"/>
          <w:lang w:eastAsia="zh-CN"/>
        </w:rPr>
        <w:t xml:space="preserve"> for personal assistants, </w:t>
      </w:r>
      <w:r w:rsidRPr="00192C57">
        <w:rPr>
          <w:rFonts w:eastAsia="SimSun"/>
          <w:lang w:eastAsia="zh-CN"/>
        </w:rPr>
        <w:t xml:space="preserve">and </w:t>
      </w:r>
      <w:r w:rsidR="0064319E" w:rsidRPr="00192C57">
        <w:rPr>
          <w:rFonts w:eastAsia="SimSun"/>
          <w:lang w:eastAsia="zh-CN"/>
        </w:rPr>
        <w:t xml:space="preserve">of </w:t>
      </w:r>
      <w:r w:rsidRPr="00192C57">
        <w:rPr>
          <w:rFonts w:eastAsia="SimSun"/>
          <w:lang w:eastAsia="zh-CN"/>
        </w:rPr>
        <w:t xml:space="preserve">a corresponding enforceable legal </w:t>
      </w:r>
      <w:proofErr w:type="gramStart"/>
      <w:r w:rsidRPr="00192C57">
        <w:rPr>
          <w:rFonts w:eastAsia="SimSun"/>
          <w:lang w:eastAsia="zh-CN"/>
        </w:rPr>
        <w:t>right;</w:t>
      </w:r>
      <w:proofErr w:type="gramEnd"/>
      <w:r w:rsidRPr="00192C57">
        <w:rPr>
          <w:rFonts w:eastAsia="SimSun"/>
          <w:lang w:eastAsia="zh-CN"/>
        </w:rPr>
        <w:t xml:space="preserve"> </w:t>
      </w:r>
    </w:p>
    <w:p w14:paraId="4AB7E16F" w14:textId="1950D5B4" w:rsidR="00404240" w:rsidRPr="00192C57" w:rsidRDefault="00404240" w:rsidP="008C52D0">
      <w:pPr>
        <w:pStyle w:val="SingleTxtG"/>
        <w:ind w:firstLine="567"/>
        <w:rPr>
          <w:rFonts w:eastAsia="SimSun"/>
          <w:lang w:eastAsia="zh-CN"/>
        </w:rPr>
      </w:pPr>
      <w:r w:rsidRPr="00192C57">
        <w:rPr>
          <w:rFonts w:eastAsia="SimSun"/>
          <w:lang w:eastAsia="zh-CN"/>
        </w:rPr>
        <w:tab/>
        <w:t>(c)</w:t>
      </w:r>
      <w:r w:rsidRPr="00192C57">
        <w:rPr>
          <w:rFonts w:eastAsia="SimSun"/>
          <w:lang w:eastAsia="zh-CN"/>
        </w:rPr>
        <w:tab/>
        <w:t xml:space="preserve">The lack of </w:t>
      </w:r>
      <w:r w:rsidR="0064319E" w:rsidRPr="00192C57">
        <w:rPr>
          <w:rFonts w:eastAsia="SimSun"/>
          <w:lang w:eastAsia="zh-CN"/>
        </w:rPr>
        <w:t>harmonized</w:t>
      </w:r>
      <w:r w:rsidRPr="00192C57">
        <w:rPr>
          <w:rFonts w:eastAsia="SimSun"/>
          <w:lang w:eastAsia="zh-CN"/>
        </w:rPr>
        <w:t xml:space="preserve"> regulations regarding the different personal assista</w:t>
      </w:r>
      <w:r w:rsidR="0064319E" w:rsidRPr="00192C57">
        <w:rPr>
          <w:rFonts w:eastAsia="SimSun"/>
          <w:lang w:eastAsia="zh-CN"/>
        </w:rPr>
        <w:t>nce services and offers and their</w:t>
      </w:r>
      <w:r w:rsidRPr="00192C57">
        <w:rPr>
          <w:rFonts w:eastAsia="SimSun"/>
          <w:lang w:eastAsia="zh-CN"/>
        </w:rPr>
        <w:t xml:space="preserve"> being</w:t>
      </w:r>
      <w:r w:rsidR="0064319E" w:rsidRPr="00192C57">
        <w:rPr>
          <w:rFonts w:eastAsia="SimSun"/>
          <w:lang w:eastAsia="zh-CN"/>
        </w:rPr>
        <w:t xml:space="preserve"> assessed based on a medical </w:t>
      </w:r>
      <w:r w:rsidR="003F641C" w:rsidRPr="00192C57">
        <w:rPr>
          <w:rFonts w:eastAsia="SimSun"/>
          <w:lang w:eastAsia="zh-CN"/>
        </w:rPr>
        <w:t xml:space="preserve">model </w:t>
      </w:r>
      <w:r w:rsidRPr="00192C57">
        <w:rPr>
          <w:rFonts w:eastAsia="SimSun"/>
          <w:lang w:eastAsia="zh-CN"/>
        </w:rPr>
        <w:t xml:space="preserve">of </w:t>
      </w:r>
      <w:proofErr w:type="gramStart"/>
      <w:r w:rsidRPr="00192C57">
        <w:rPr>
          <w:rFonts w:eastAsia="SimSun"/>
          <w:lang w:eastAsia="zh-CN"/>
        </w:rPr>
        <w:t>disability;</w:t>
      </w:r>
      <w:proofErr w:type="gramEnd"/>
    </w:p>
    <w:p w14:paraId="0B50398B" w14:textId="4D2325EB" w:rsidR="00404240" w:rsidRPr="00192C57" w:rsidRDefault="00404240" w:rsidP="008C52D0">
      <w:pPr>
        <w:pStyle w:val="SingleTxtG"/>
        <w:ind w:firstLine="567"/>
        <w:rPr>
          <w:rFonts w:eastAsia="SimSun"/>
          <w:lang w:eastAsia="zh-CN"/>
        </w:rPr>
      </w:pPr>
      <w:r w:rsidRPr="00192C57">
        <w:rPr>
          <w:rFonts w:eastAsia="SimSun"/>
          <w:lang w:eastAsia="zh-CN"/>
        </w:rPr>
        <w:tab/>
        <w:t>(d)</w:t>
      </w:r>
      <w:r w:rsidRPr="00192C57">
        <w:rPr>
          <w:rFonts w:eastAsia="SimSun"/>
          <w:lang w:eastAsia="zh-CN"/>
        </w:rPr>
        <w:tab/>
        <w:t>Investments, partly with funding by the E</w:t>
      </w:r>
      <w:r w:rsidR="003F641C" w:rsidRPr="00192C57">
        <w:rPr>
          <w:rFonts w:eastAsia="SimSun"/>
          <w:lang w:eastAsia="zh-CN"/>
        </w:rPr>
        <w:t xml:space="preserve">uropean </w:t>
      </w:r>
      <w:r w:rsidRPr="00192C57">
        <w:rPr>
          <w:rFonts w:eastAsia="SimSun"/>
          <w:lang w:eastAsia="zh-CN"/>
        </w:rPr>
        <w:t>U</w:t>
      </w:r>
      <w:r w:rsidR="003F641C" w:rsidRPr="00192C57">
        <w:rPr>
          <w:rFonts w:eastAsia="SimSun"/>
          <w:lang w:eastAsia="zh-CN"/>
        </w:rPr>
        <w:t>nion</w:t>
      </w:r>
      <w:r w:rsidRPr="00192C57">
        <w:rPr>
          <w:rFonts w:eastAsia="SimSun"/>
          <w:lang w:eastAsia="zh-CN"/>
        </w:rPr>
        <w:t xml:space="preserve"> Structural Funds, in the renovation and construction of segregated institutions for persons with disabilities.</w:t>
      </w:r>
    </w:p>
    <w:p w14:paraId="1FBC3149" w14:textId="4DE626B9" w:rsidR="00404240" w:rsidRPr="00192C57" w:rsidRDefault="00404240" w:rsidP="008C52D0">
      <w:pPr>
        <w:pStyle w:val="SingleTxtG"/>
        <w:rPr>
          <w:rFonts w:eastAsia="SimSun"/>
          <w:lang w:eastAsia="zh-CN"/>
        </w:rPr>
      </w:pPr>
      <w:r w:rsidRPr="00192C57">
        <w:rPr>
          <w:rFonts w:eastAsia="SimSun"/>
          <w:lang w:eastAsia="zh-CN"/>
        </w:rPr>
        <w:tab/>
        <w:t>4</w:t>
      </w:r>
      <w:r w:rsidR="00083479" w:rsidRPr="00192C57">
        <w:rPr>
          <w:rFonts w:eastAsia="SimSun"/>
          <w:lang w:eastAsia="zh-CN"/>
        </w:rPr>
        <w:t>6</w:t>
      </w:r>
      <w:r w:rsidRPr="00192C57">
        <w:rPr>
          <w:rFonts w:eastAsia="SimSun"/>
          <w:lang w:eastAsia="zh-CN"/>
        </w:rPr>
        <w:t>.</w:t>
      </w:r>
      <w:r w:rsidR="006362E5" w:rsidRPr="00192C57">
        <w:rPr>
          <w:rFonts w:eastAsia="SimSun"/>
          <w:lang w:eastAsia="zh-CN"/>
        </w:rPr>
        <w:tab/>
      </w:r>
      <w:r w:rsidR="002160C1" w:rsidRPr="008C52D0">
        <w:rPr>
          <w:rFonts w:eastAsia="SimSun"/>
          <w:b/>
          <w:bCs/>
          <w:lang w:eastAsia="zh-CN"/>
        </w:rPr>
        <w:t>R</w:t>
      </w:r>
      <w:r w:rsidR="003F641C" w:rsidRPr="008C52D0">
        <w:rPr>
          <w:rFonts w:eastAsia="SimSun"/>
          <w:b/>
          <w:bCs/>
          <w:lang w:eastAsia="zh-CN"/>
        </w:rPr>
        <w:t>ecalling</w:t>
      </w:r>
      <w:r w:rsidRPr="008C52D0">
        <w:rPr>
          <w:rFonts w:eastAsia="SimSun"/>
          <w:b/>
          <w:bCs/>
          <w:lang w:eastAsia="zh-CN"/>
        </w:rPr>
        <w:t xml:space="preserve"> </w:t>
      </w:r>
      <w:r w:rsidR="00236E93" w:rsidRPr="008C52D0">
        <w:rPr>
          <w:rFonts w:eastAsia="SimSun"/>
          <w:b/>
          <w:bCs/>
          <w:lang w:eastAsia="zh-CN"/>
        </w:rPr>
        <w:t>g</w:t>
      </w:r>
      <w:r w:rsidR="00042AEB" w:rsidRPr="008C52D0">
        <w:rPr>
          <w:rFonts w:eastAsia="SimSun"/>
          <w:b/>
          <w:bCs/>
          <w:lang w:eastAsia="zh-CN"/>
        </w:rPr>
        <w:t xml:space="preserve">eneral </w:t>
      </w:r>
      <w:r w:rsidR="00236E93" w:rsidRPr="008C52D0">
        <w:rPr>
          <w:rFonts w:eastAsia="SimSun"/>
          <w:b/>
          <w:bCs/>
          <w:lang w:eastAsia="zh-CN"/>
        </w:rPr>
        <w:t>c</w:t>
      </w:r>
      <w:r w:rsidR="00042AEB" w:rsidRPr="008C52D0">
        <w:rPr>
          <w:rFonts w:eastAsia="SimSun"/>
          <w:b/>
          <w:bCs/>
          <w:lang w:eastAsia="zh-CN"/>
        </w:rPr>
        <w:t xml:space="preserve">omment No. 5 (2017) on living independently and being included in the community </w:t>
      </w:r>
      <w:r w:rsidR="00D60762" w:rsidRPr="008C52D0">
        <w:rPr>
          <w:rFonts w:eastAsia="SimSun"/>
          <w:b/>
          <w:bCs/>
          <w:lang w:eastAsia="zh-CN"/>
        </w:rPr>
        <w:t xml:space="preserve">and </w:t>
      </w:r>
      <w:r w:rsidRPr="008C52D0">
        <w:rPr>
          <w:rFonts w:eastAsia="SimSun"/>
          <w:b/>
          <w:bCs/>
          <w:lang w:eastAsia="zh-CN"/>
        </w:rPr>
        <w:t xml:space="preserve">Committee’s </w:t>
      </w:r>
      <w:r w:rsidR="00025D7D" w:rsidRPr="008C52D0">
        <w:rPr>
          <w:rFonts w:eastAsia="SimSun"/>
          <w:b/>
          <w:bCs/>
          <w:lang w:eastAsia="zh-CN"/>
        </w:rPr>
        <w:t>Guidelines on deinstitutionalization, including in emergencies (2022)</w:t>
      </w:r>
      <w:r w:rsidR="003F641C" w:rsidRPr="008C52D0">
        <w:rPr>
          <w:rFonts w:eastAsia="SimSun"/>
          <w:b/>
          <w:bCs/>
          <w:lang w:eastAsia="zh-CN"/>
        </w:rPr>
        <w:t>, the Committee recommends</w:t>
      </w:r>
      <w:r w:rsidRPr="008C52D0">
        <w:rPr>
          <w:rFonts w:eastAsia="SimSun"/>
          <w:b/>
          <w:bCs/>
          <w:lang w:eastAsia="zh-CN"/>
        </w:rPr>
        <w:t>:</w:t>
      </w:r>
    </w:p>
    <w:p w14:paraId="11BB824F" w14:textId="18A4E930" w:rsidR="00404240" w:rsidRPr="00192C57" w:rsidRDefault="00404240" w:rsidP="008C52D0">
      <w:pPr>
        <w:pStyle w:val="SingleTxtG"/>
        <w:ind w:firstLine="567"/>
        <w:rPr>
          <w:rFonts w:eastAsia="SimSun"/>
          <w:lang w:eastAsia="zh-CN"/>
        </w:rPr>
      </w:pPr>
      <w:r w:rsidRPr="00192C57">
        <w:rPr>
          <w:rFonts w:eastAsia="SimSun"/>
          <w:lang w:eastAsia="zh-CN"/>
        </w:rPr>
        <w:tab/>
        <w:t>(a)</w:t>
      </w:r>
      <w:r w:rsidRPr="00192C57">
        <w:rPr>
          <w:rFonts w:eastAsia="SimSun"/>
          <w:lang w:eastAsia="zh-CN"/>
        </w:rPr>
        <w:tab/>
        <w:t>Establish a comprehensive</w:t>
      </w:r>
      <w:r w:rsidR="0064319E" w:rsidRPr="00192C57">
        <w:rPr>
          <w:rFonts w:eastAsia="SimSun"/>
          <w:lang w:eastAsia="zh-CN"/>
        </w:rPr>
        <w:t>,</w:t>
      </w:r>
      <w:r w:rsidRPr="00192C57">
        <w:rPr>
          <w:rFonts w:eastAsia="SimSun"/>
          <w:lang w:eastAsia="zh-CN"/>
        </w:rPr>
        <w:t xml:space="preserve"> nationwide deinstitutionalization strategy, </w:t>
      </w:r>
      <w:r w:rsidR="0017242D" w:rsidRPr="00192C57">
        <w:rPr>
          <w:rFonts w:eastAsia="SimSun"/>
          <w:lang w:eastAsia="zh-CN"/>
        </w:rPr>
        <w:t>with benchmarks,</w:t>
      </w:r>
      <w:r w:rsidR="006362E5" w:rsidRPr="00192C57">
        <w:rPr>
          <w:rFonts w:eastAsia="SimSun"/>
          <w:lang w:eastAsia="zh-CN"/>
        </w:rPr>
        <w:t xml:space="preserve"> timeframes, and</w:t>
      </w:r>
      <w:r w:rsidR="0017242D" w:rsidRPr="00192C57">
        <w:rPr>
          <w:rFonts w:eastAsia="SimSun"/>
          <w:lang w:eastAsia="zh-CN"/>
        </w:rPr>
        <w:t xml:space="preserve"> funding,</w:t>
      </w:r>
      <w:r w:rsidR="006362E5" w:rsidRPr="00192C57">
        <w:rPr>
          <w:rFonts w:eastAsia="SimSun"/>
          <w:lang w:eastAsia="zh-CN"/>
        </w:rPr>
        <w:t xml:space="preserve"> </w:t>
      </w:r>
      <w:r w:rsidR="0064319E" w:rsidRPr="00192C57">
        <w:rPr>
          <w:rFonts w:eastAsia="SimSun"/>
          <w:lang w:eastAsia="zh-CN"/>
        </w:rPr>
        <w:t>encompassing</w:t>
      </w:r>
      <w:r w:rsidRPr="00192C57">
        <w:rPr>
          <w:rFonts w:eastAsia="SimSun"/>
          <w:lang w:eastAsia="zh-CN"/>
        </w:rPr>
        <w:t xml:space="preserve"> the competencies of the Federal government, the Länder and the municipalities,</w:t>
      </w:r>
      <w:r w:rsidRPr="00192C57">
        <w:rPr>
          <w:rFonts w:eastAsia="SimSun"/>
          <w:sz w:val="24"/>
          <w:lang w:eastAsia="zh-CN"/>
        </w:rPr>
        <w:t xml:space="preserve"> </w:t>
      </w:r>
      <w:r w:rsidRPr="00192C57">
        <w:rPr>
          <w:rFonts w:eastAsia="SimSun"/>
          <w:lang w:eastAsia="zh-CN"/>
        </w:rPr>
        <w:t xml:space="preserve">and ensure close consultation with and the active involvement of organizations of persons with disabilities in all deinstitutionalization </w:t>
      </w:r>
      <w:proofErr w:type="gramStart"/>
      <w:r w:rsidRPr="00192C57">
        <w:rPr>
          <w:rFonts w:eastAsia="SimSun"/>
          <w:lang w:eastAsia="zh-CN"/>
        </w:rPr>
        <w:t>processes;</w:t>
      </w:r>
      <w:proofErr w:type="gramEnd"/>
    </w:p>
    <w:p w14:paraId="6182BA6F" w14:textId="3BEA4AD5" w:rsidR="00404240" w:rsidRPr="00192C57" w:rsidRDefault="00404240" w:rsidP="008C52D0">
      <w:pPr>
        <w:pStyle w:val="SingleTxtG"/>
        <w:ind w:firstLine="567"/>
        <w:rPr>
          <w:rFonts w:eastAsia="SimSun"/>
          <w:lang w:eastAsia="zh-CN"/>
        </w:rPr>
      </w:pPr>
      <w:r w:rsidRPr="00192C57">
        <w:rPr>
          <w:rFonts w:eastAsia="SimSun"/>
          <w:lang w:eastAsia="zh-CN"/>
        </w:rPr>
        <w:lastRenderedPageBreak/>
        <w:t>(b)</w:t>
      </w:r>
      <w:r w:rsidRPr="00192C57">
        <w:rPr>
          <w:rFonts w:eastAsia="SimSun"/>
          <w:lang w:eastAsia="zh-CN"/>
        </w:rPr>
        <w:tab/>
        <w:t xml:space="preserve">Enact legislation on the level of the Federal </w:t>
      </w:r>
      <w:r w:rsidR="001413A7">
        <w:rPr>
          <w:rFonts w:eastAsia="SimSun"/>
          <w:lang w:eastAsia="zh-CN"/>
        </w:rPr>
        <w:t>G</w:t>
      </w:r>
      <w:r w:rsidR="001413A7" w:rsidRPr="00192C57">
        <w:rPr>
          <w:rFonts w:eastAsia="SimSun"/>
          <w:lang w:eastAsia="zh-CN"/>
        </w:rPr>
        <w:t>overnment</w:t>
      </w:r>
      <w:r w:rsidRPr="00192C57">
        <w:rPr>
          <w:rFonts w:eastAsia="SimSun"/>
          <w:lang w:eastAsia="zh-CN"/>
        </w:rPr>
        <w:t>, the Länder and – if appropriate – on the municipal level</w:t>
      </w:r>
      <w:r w:rsidR="0064319E" w:rsidRPr="00192C57">
        <w:rPr>
          <w:rFonts w:eastAsia="SimSun"/>
          <w:lang w:eastAsia="zh-CN"/>
        </w:rPr>
        <w:t>,</w:t>
      </w:r>
      <w:r w:rsidRPr="00192C57">
        <w:rPr>
          <w:rFonts w:eastAsia="SimSun"/>
          <w:lang w:eastAsia="zh-CN"/>
        </w:rPr>
        <w:t xml:space="preserve"> providing the requisite legal bases to end institutionalization of persons with disabilities and to provide adequate</w:t>
      </w:r>
      <w:r w:rsidR="003F641C" w:rsidRPr="00192C57">
        <w:rPr>
          <w:rFonts w:eastAsia="SimSun"/>
          <w:lang w:eastAsia="zh-CN"/>
        </w:rPr>
        <w:t xml:space="preserve"> accessible</w:t>
      </w:r>
      <w:r w:rsidRPr="00192C57">
        <w:rPr>
          <w:rFonts w:eastAsia="SimSun"/>
          <w:lang w:eastAsia="zh-CN"/>
        </w:rPr>
        <w:t xml:space="preserve"> residential accommodation and support services for persons with disabilities to live independently in the community, and implement </w:t>
      </w:r>
      <w:r w:rsidR="00805881" w:rsidRPr="00192C57">
        <w:rPr>
          <w:rFonts w:eastAsia="SimSun"/>
          <w:lang w:eastAsia="zh-CN"/>
        </w:rPr>
        <w:t>them</w:t>
      </w:r>
      <w:r w:rsidR="006C0D5B" w:rsidRPr="00192C57">
        <w:rPr>
          <w:rFonts w:eastAsia="SimSun"/>
          <w:lang w:eastAsia="zh-CN"/>
        </w:rPr>
        <w:t xml:space="preserve"> </w:t>
      </w:r>
      <w:proofErr w:type="gramStart"/>
      <w:r w:rsidR="006C0D5B" w:rsidRPr="00192C57">
        <w:rPr>
          <w:rFonts w:eastAsia="SimSun"/>
          <w:lang w:eastAsia="zh-CN"/>
        </w:rPr>
        <w:t>expeditiously;</w:t>
      </w:r>
      <w:proofErr w:type="gramEnd"/>
    </w:p>
    <w:p w14:paraId="6F3714D4" w14:textId="0992942F" w:rsidR="00404240" w:rsidRPr="00192C57" w:rsidRDefault="00404240" w:rsidP="008C52D0">
      <w:pPr>
        <w:pStyle w:val="SingleTxtG"/>
        <w:ind w:firstLine="567"/>
        <w:rPr>
          <w:rFonts w:eastAsia="SimSun"/>
          <w:lang w:eastAsia="zh-CN"/>
        </w:rPr>
      </w:pPr>
      <w:r w:rsidRPr="00192C57">
        <w:rPr>
          <w:rFonts w:eastAsia="SimSun"/>
          <w:lang w:eastAsia="zh-CN"/>
        </w:rPr>
        <w:tab/>
        <w:t>(c)</w:t>
      </w:r>
      <w:r w:rsidRPr="00192C57">
        <w:rPr>
          <w:rFonts w:eastAsia="SimSun"/>
          <w:lang w:eastAsia="zh-CN"/>
        </w:rPr>
        <w:tab/>
        <w:t>Guarantee an enforceable legal right to adequate finan</w:t>
      </w:r>
      <w:r w:rsidR="00B75801" w:rsidRPr="00192C57">
        <w:rPr>
          <w:rFonts w:eastAsia="SimSun"/>
          <w:lang w:eastAsia="zh-CN"/>
        </w:rPr>
        <w:t xml:space="preserve">cial, technical and </w:t>
      </w:r>
      <w:r w:rsidRPr="00192C57">
        <w:rPr>
          <w:rFonts w:eastAsia="SimSun"/>
          <w:lang w:eastAsia="zh-CN"/>
        </w:rPr>
        <w:t xml:space="preserve">personal support to live independently in the </w:t>
      </w:r>
      <w:proofErr w:type="gramStart"/>
      <w:r w:rsidRPr="00192C57">
        <w:rPr>
          <w:rFonts w:eastAsia="SimSun"/>
          <w:lang w:eastAsia="zh-CN"/>
        </w:rPr>
        <w:t>community;</w:t>
      </w:r>
      <w:proofErr w:type="gramEnd"/>
    </w:p>
    <w:p w14:paraId="2F27076C" w14:textId="574B75F6" w:rsidR="00404240" w:rsidRPr="00192C57" w:rsidRDefault="00404240" w:rsidP="008C52D0">
      <w:pPr>
        <w:pStyle w:val="SingleTxtG"/>
        <w:ind w:firstLine="567"/>
        <w:rPr>
          <w:rFonts w:eastAsia="SimSun"/>
          <w:lang w:eastAsia="zh-CN"/>
        </w:rPr>
      </w:pPr>
      <w:r w:rsidRPr="00192C57">
        <w:rPr>
          <w:rFonts w:eastAsia="SimSun"/>
          <w:lang w:eastAsia="zh-CN"/>
        </w:rPr>
        <w:tab/>
        <w:t>(d)</w:t>
      </w:r>
      <w:r w:rsidRPr="00192C57">
        <w:rPr>
          <w:rFonts w:eastAsia="SimSun"/>
          <w:lang w:eastAsia="zh-CN"/>
        </w:rPr>
        <w:tab/>
      </w:r>
      <w:r w:rsidR="0017242D" w:rsidRPr="00192C57">
        <w:rPr>
          <w:rFonts w:eastAsia="SimSun"/>
          <w:lang w:eastAsia="zh-CN"/>
        </w:rPr>
        <w:t>Urge</w:t>
      </w:r>
      <w:r w:rsidRPr="00192C57">
        <w:rPr>
          <w:rFonts w:eastAsia="SimSun"/>
          <w:lang w:eastAsia="zh-CN"/>
        </w:rPr>
        <w:t xml:space="preserve"> the participation of all Länder in</w:t>
      </w:r>
      <w:r w:rsidRPr="00192C57">
        <w:rPr>
          <w:rFonts w:eastAsia="SimSun"/>
          <w:sz w:val="24"/>
          <w:lang w:eastAsia="zh-CN"/>
        </w:rPr>
        <w:t xml:space="preserve"> </w:t>
      </w:r>
      <w:r w:rsidRPr="00192C57">
        <w:rPr>
          <w:rFonts w:eastAsia="SimSun"/>
          <w:lang w:eastAsia="zh-CN"/>
        </w:rPr>
        <w:t>the pilot project ‘Nationwide unified regulations for personal assistance in leisure time and work</w:t>
      </w:r>
      <w:proofErr w:type="gramStart"/>
      <w:r w:rsidRPr="00192C57">
        <w:rPr>
          <w:rFonts w:eastAsia="SimSun"/>
          <w:lang w:eastAsia="zh-CN"/>
        </w:rPr>
        <w:t>’;</w:t>
      </w:r>
      <w:proofErr w:type="gramEnd"/>
      <w:r w:rsidR="0017242D" w:rsidRPr="00192C57">
        <w:rPr>
          <w:rFonts w:eastAsia="SimSun"/>
          <w:lang w:eastAsia="zh-CN"/>
        </w:rPr>
        <w:t xml:space="preserve"> </w:t>
      </w:r>
    </w:p>
    <w:p w14:paraId="0B474EF3" w14:textId="04F942A0" w:rsidR="00084851" w:rsidRPr="00192C57" w:rsidRDefault="00404240" w:rsidP="008C52D0">
      <w:pPr>
        <w:pStyle w:val="SingleTxtG"/>
        <w:ind w:firstLine="567"/>
        <w:rPr>
          <w:rFonts w:eastAsia="SimSun"/>
        </w:rPr>
      </w:pPr>
      <w:r w:rsidRPr="00192C57">
        <w:rPr>
          <w:rFonts w:eastAsia="SimSun"/>
          <w:lang w:eastAsia="zh-CN"/>
        </w:rPr>
        <w:tab/>
        <w:t>(e)</w:t>
      </w:r>
      <w:r w:rsidRPr="00192C57">
        <w:rPr>
          <w:rFonts w:eastAsia="SimSun"/>
          <w:lang w:eastAsia="zh-CN"/>
        </w:rPr>
        <w:tab/>
      </w:r>
      <w:r w:rsidRPr="00192C57">
        <w:rPr>
          <w:rFonts w:eastAsia="SimSun"/>
        </w:rPr>
        <w:t>Refrain from any further investment in existing or new institution</w:t>
      </w:r>
      <w:r w:rsidR="008B2CA8" w:rsidRPr="00192C57">
        <w:rPr>
          <w:rFonts w:eastAsia="SimSun"/>
        </w:rPr>
        <w:t>s for persons with disabilities and a</w:t>
      </w:r>
      <w:r w:rsidR="00084851" w:rsidRPr="00192C57">
        <w:rPr>
          <w:rFonts w:eastAsia="SimSun"/>
          <w:lang w:eastAsia="zh-CN"/>
        </w:rPr>
        <w:t xml:space="preserve">llocate appropriate financial, </w:t>
      </w:r>
      <w:proofErr w:type="gramStart"/>
      <w:r w:rsidR="00084851" w:rsidRPr="00192C57">
        <w:rPr>
          <w:rFonts w:eastAsia="SimSun"/>
          <w:lang w:eastAsia="zh-CN"/>
        </w:rPr>
        <w:t>technical</w:t>
      </w:r>
      <w:proofErr w:type="gramEnd"/>
      <w:r w:rsidR="00084851" w:rsidRPr="00192C57">
        <w:rPr>
          <w:rFonts w:eastAsia="SimSun"/>
          <w:lang w:eastAsia="zh-CN"/>
        </w:rPr>
        <w:t xml:space="preserve"> and educational resources to foster</w:t>
      </w:r>
      <w:r w:rsidR="008B2CA8" w:rsidRPr="00192C57">
        <w:rPr>
          <w:rFonts w:eastAsia="SimSun"/>
          <w:lang w:eastAsia="zh-CN"/>
        </w:rPr>
        <w:t xml:space="preserve"> the right to independent living of all persons with disabilities.</w:t>
      </w:r>
      <w:r w:rsidR="008B2CA8" w:rsidRPr="00192C57">
        <w:rPr>
          <w:rFonts w:eastAsia="SimSun"/>
        </w:rPr>
        <w:t xml:space="preserve"> </w:t>
      </w:r>
    </w:p>
    <w:p w14:paraId="4F7A1456" w14:textId="77777777" w:rsidR="00404240" w:rsidRPr="00192C57" w:rsidRDefault="00404240" w:rsidP="008C52D0">
      <w:pPr>
        <w:pStyle w:val="H23G"/>
        <w:rPr>
          <w:rFonts w:eastAsia="SimSun"/>
          <w:lang w:eastAsia="zh-CN"/>
        </w:rPr>
      </w:pPr>
      <w:r w:rsidRPr="00192C57">
        <w:rPr>
          <w:rFonts w:eastAsia="SimSun"/>
          <w:lang w:eastAsia="zh-CN"/>
        </w:rPr>
        <w:tab/>
      </w:r>
      <w:r w:rsidRPr="00192C57">
        <w:rPr>
          <w:rFonts w:eastAsia="SimSun"/>
          <w:lang w:eastAsia="zh-CN"/>
        </w:rPr>
        <w:tab/>
        <w:t>Personal mobility (art. 20)</w:t>
      </w:r>
    </w:p>
    <w:p w14:paraId="196B0EB9" w14:textId="44FBD0B1" w:rsidR="00404240" w:rsidRPr="00192C57" w:rsidRDefault="00404240" w:rsidP="008C52D0">
      <w:pPr>
        <w:pStyle w:val="SingleTxtG"/>
        <w:rPr>
          <w:rFonts w:eastAsia="SimSun"/>
          <w:lang w:eastAsia="zh-CN"/>
        </w:rPr>
      </w:pPr>
      <w:r w:rsidRPr="00192C57">
        <w:rPr>
          <w:rFonts w:eastAsia="SimSun"/>
          <w:lang w:eastAsia="zh-CN"/>
        </w:rPr>
        <w:t>4</w:t>
      </w:r>
      <w:r w:rsidR="00083479" w:rsidRPr="00192C57">
        <w:rPr>
          <w:rFonts w:eastAsia="SimSun"/>
          <w:lang w:eastAsia="zh-CN"/>
        </w:rPr>
        <w:t>7</w:t>
      </w:r>
      <w:r w:rsidRPr="00192C57">
        <w:rPr>
          <w:rFonts w:eastAsia="SimSun"/>
          <w:lang w:eastAsia="zh-CN"/>
        </w:rPr>
        <w:t>.</w:t>
      </w:r>
      <w:r w:rsidRPr="00192C57">
        <w:rPr>
          <w:rFonts w:eastAsia="SimSun"/>
          <w:lang w:eastAsia="zh-CN"/>
        </w:rPr>
        <w:tab/>
        <w:t>The Committee is concerned that:</w:t>
      </w:r>
    </w:p>
    <w:p w14:paraId="3B207CC4" w14:textId="037CF499" w:rsidR="00404240" w:rsidRPr="00192C57" w:rsidRDefault="00404240" w:rsidP="008C52D0">
      <w:pPr>
        <w:pStyle w:val="SingleTxtG"/>
        <w:ind w:firstLine="567"/>
        <w:rPr>
          <w:rFonts w:eastAsia="SimSun"/>
          <w:lang w:eastAsia="zh-CN"/>
        </w:rPr>
      </w:pPr>
      <w:r w:rsidRPr="00192C57">
        <w:rPr>
          <w:rFonts w:eastAsia="SimSun"/>
          <w:lang w:eastAsia="zh-CN"/>
        </w:rPr>
        <w:t>(a)</w:t>
      </w:r>
      <w:r w:rsidRPr="00192C57">
        <w:rPr>
          <w:rFonts w:eastAsia="SimSun"/>
          <w:lang w:eastAsia="zh-CN"/>
        </w:rPr>
        <w:tab/>
        <w:t>State party subsidies for the adaptation of vehicles, including cars of persons with disabilities</w:t>
      </w:r>
      <w:r w:rsidR="008B2CA8" w:rsidRPr="00192C57">
        <w:rPr>
          <w:rFonts w:eastAsia="SimSun"/>
          <w:lang w:eastAsia="zh-CN"/>
        </w:rPr>
        <w:t>,</w:t>
      </w:r>
      <w:r w:rsidRPr="00192C57">
        <w:rPr>
          <w:rFonts w:eastAsia="SimSun"/>
          <w:lang w:eastAsia="zh-CN"/>
        </w:rPr>
        <w:t xml:space="preserve"> are granted solely to employed people, jobseekers, apprentices, and pensioners, that there is no legal right to such subsidies, and that there is </w:t>
      </w:r>
      <w:r w:rsidR="008B2CA8" w:rsidRPr="00192C57">
        <w:rPr>
          <w:rFonts w:eastAsia="SimSun"/>
          <w:lang w:eastAsia="zh-CN"/>
        </w:rPr>
        <w:t>insufficient</w:t>
      </w:r>
      <w:r w:rsidRPr="00192C57">
        <w:rPr>
          <w:rFonts w:eastAsia="SimSun"/>
          <w:lang w:eastAsia="zh-CN"/>
        </w:rPr>
        <w:t xml:space="preserve"> data on </w:t>
      </w:r>
      <w:proofErr w:type="gramStart"/>
      <w:r w:rsidRPr="00192C57">
        <w:rPr>
          <w:rFonts w:eastAsia="SimSun"/>
          <w:lang w:eastAsia="zh-CN"/>
        </w:rPr>
        <w:t>them;</w:t>
      </w:r>
      <w:proofErr w:type="gramEnd"/>
    </w:p>
    <w:p w14:paraId="685F2F76" w14:textId="6BC03B3D" w:rsidR="00404240" w:rsidRPr="00192C57" w:rsidRDefault="00404240" w:rsidP="008C52D0">
      <w:pPr>
        <w:pStyle w:val="SingleTxtG"/>
        <w:ind w:firstLine="567"/>
        <w:rPr>
          <w:rFonts w:eastAsia="SimSun"/>
          <w:lang w:eastAsia="zh-CN"/>
        </w:rPr>
      </w:pPr>
      <w:r w:rsidRPr="00192C57">
        <w:rPr>
          <w:rFonts w:eastAsia="SimSun"/>
          <w:lang w:eastAsia="zh-CN"/>
        </w:rPr>
        <w:t>(b)</w:t>
      </w:r>
      <w:r w:rsidRPr="00192C57">
        <w:rPr>
          <w:rFonts w:eastAsia="SimSun"/>
          <w:lang w:eastAsia="zh-CN"/>
        </w:rPr>
        <w:tab/>
        <w:t>The shortage of</w:t>
      </w:r>
      <w:r w:rsidR="008A281A" w:rsidRPr="00192C57">
        <w:rPr>
          <w:rFonts w:eastAsia="SimSun"/>
          <w:lang w:eastAsia="zh-CN"/>
        </w:rPr>
        <w:t xml:space="preserve"> t</w:t>
      </w:r>
      <w:r w:rsidRPr="00192C57">
        <w:rPr>
          <w:rFonts w:eastAsia="SimSun"/>
          <w:lang w:eastAsia="zh-CN"/>
        </w:rPr>
        <w:t>raining personnel for</w:t>
      </w:r>
      <w:r w:rsidR="008A281A" w:rsidRPr="00192C57">
        <w:rPr>
          <w:rFonts w:eastAsia="SimSun"/>
          <w:lang w:eastAsia="zh-CN"/>
        </w:rPr>
        <w:t xml:space="preserve"> assistive devices, including</w:t>
      </w:r>
      <w:r w:rsidRPr="00192C57">
        <w:rPr>
          <w:rFonts w:eastAsia="SimSun"/>
          <w:lang w:eastAsia="zh-CN"/>
        </w:rPr>
        <w:t xml:space="preserve"> mobility</w:t>
      </w:r>
      <w:r w:rsidR="008A281A" w:rsidRPr="00192C57">
        <w:rPr>
          <w:rFonts w:eastAsia="SimSun"/>
          <w:lang w:eastAsia="zh-CN"/>
        </w:rPr>
        <w:t xml:space="preserve"> devices,</w:t>
      </w:r>
      <w:r w:rsidR="00874412" w:rsidRPr="00192C57">
        <w:rPr>
          <w:rFonts w:eastAsia="SimSun"/>
          <w:lang w:eastAsia="zh-CN"/>
        </w:rPr>
        <w:t xml:space="preserve"> </w:t>
      </w:r>
      <w:r w:rsidRPr="00192C57">
        <w:rPr>
          <w:rFonts w:eastAsia="SimSun"/>
          <w:lang w:eastAsia="zh-CN"/>
        </w:rPr>
        <w:t>and the high cost of assistive devices and equipment restrict access of persons with disabilities to the appropriate assistive devices, modification services and quality mobility aids.</w:t>
      </w:r>
      <w:r w:rsidR="00874412" w:rsidRPr="00192C57">
        <w:rPr>
          <w:rFonts w:eastAsia="SimSun"/>
          <w:lang w:eastAsia="zh-CN"/>
        </w:rPr>
        <w:t xml:space="preserve"> </w:t>
      </w:r>
    </w:p>
    <w:p w14:paraId="26ACADEA" w14:textId="10B5DFF9" w:rsidR="00404240" w:rsidRPr="00192C57" w:rsidRDefault="00404240" w:rsidP="008C52D0">
      <w:pPr>
        <w:pStyle w:val="SingleTxtG"/>
        <w:rPr>
          <w:rFonts w:eastAsia="SimSun"/>
          <w:lang w:eastAsia="zh-CN"/>
        </w:rPr>
      </w:pPr>
      <w:r w:rsidRPr="00192C57">
        <w:rPr>
          <w:rFonts w:eastAsia="SimSun"/>
          <w:lang w:eastAsia="zh-CN"/>
        </w:rPr>
        <w:t>4</w:t>
      </w:r>
      <w:r w:rsidR="00083479" w:rsidRPr="00192C57">
        <w:rPr>
          <w:rFonts w:eastAsia="SimSun"/>
          <w:lang w:eastAsia="zh-CN"/>
        </w:rPr>
        <w:t>8</w:t>
      </w:r>
      <w:r w:rsidRPr="00192C57">
        <w:rPr>
          <w:rFonts w:eastAsia="SimSun"/>
          <w:lang w:eastAsia="zh-CN"/>
        </w:rPr>
        <w:t>.</w:t>
      </w:r>
      <w:r w:rsidRPr="00192C57">
        <w:rPr>
          <w:rFonts w:eastAsia="SimSun"/>
          <w:lang w:eastAsia="zh-CN"/>
        </w:rPr>
        <w:tab/>
      </w:r>
      <w:r w:rsidRPr="008C52D0">
        <w:rPr>
          <w:rFonts w:eastAsia="SimSun"/>
          <w:b/>
          <w:bCs/>
          <w:lang w:eastAsia="zh-CN"/>
        </w:rPr>
        <w:t>The Committee recommends that the State party:</w:t>
      </w:r>
    </w:p>
    <w:p w14:paraId="4998C100" w14:textId="6331C1D6" w:rsidR="00404240" w:rsidRPr="008C52D0" w:rsidRDefault="00404240" w:rsidP="008C52D0">
      <w:pPr>
        <w:pStyle w:val="SingleTxtG"/>
        <w:ind w:firstLine="567"/>
        <w:rPr>
          <w:rFonts w:eastAsia="SimSun"/>
          <w:b/>
          <w:bCs/>
          <w:lang w:eastAsia="zh-CN"/>
        </w:rPr>
      </w:pPr>
      <w:r w:rsidRPr="008C52D0">
        <w:rPr>
          <w:rFonts w:eastAsia="SimSun"/>
          <w:b/>
          <w:bCs/>
          <w:lang w:eastAsia="zh-CN"/>
        </w:rPr>
        <w:t>(a)</w:t>
      </w:r>
      <w:r w:rsidRPr="008C52D0">
        <w:rPr>
          <w:rFonts w:eastAsia="SimSun"/>
          <w:b/>
          <w:bCs/>
          <w:lang w:eastAsia="zh-CN"/>
        </w:rPr>
        <w:tab/>
        <w:t xml:space="preserve">Guarantee a legal right to mobility subsidies and extend it to persons with disabilities outside of the employment </w:t>
      </w:r>
      <w:proofErr w:type="gramStart"/>
      <w:r w:rsidRPr="008C52D0">
        <w:rPr>
          <w:rFonts w:eastAsia="SimSun"/>
          <w:b/>
          <w:bCs/>
          <w:lang w:eastAsia="zh-CN"/>
        </w:rPr>
        <w:t>context;</w:t>
      </w:r>
      <w:proofErr w:type="gramEnd"/>
    </w:p>
    <w:p w14:paraId="0430F26C" w14:textId="06E62A61" w:rsidR="00404240" w:rsidRPr="008C52D0" w:rsidRDefault="00404240" w:rsidP="008C52D0">
      <w:pPr>
        <w:pStyle w:val="SingleTxtG"/>
        <w:ind w:firstLine="567"/>
        <w:rPr>
          <w:rFonts w:eastAsia="SimSun"/>
          <w:b/>
          <w:bCs/>
          <w:lang w:eastAsia="zh-CN"/>
        </w:rPr>
      </w:pPr>
      <w:r w:rsidRPr="008C52D0">
        <w:rPr>
          <w:rFonts w:eastAsia="SimSun"/>
          <w:b/>
          <w:bCs/>
          <w:lang w:eastAsia="zh-CN"/>
        </w:rPr>
        <w:t>(b)</w:t>
      </w:r>
      <w:r w:rsidRPr="008C52D0">
        <w:rPr>
          <w:rFonts w:eastAsia="SimSun"/>
          <w:b/>
          <w:bCs/>
          <w:lang w:eastAsia="zh-CN"/>
        </w:rPr>
        <w:tab/>
        <w:t xml:space="preserve">Ensure the availability of sufficient qualified training personnel for mobility issues and the affordability of appropriate assistive devices, modification services and mobility aids, including assistive technology, for all persons with disabilities. </w:t>
      </w:r>
    </w:p>
    <w:p w14:paraId="64D0CF68" w14:textId="77777777" w:rsidR="00404240" w:rsidRPr="00192C57" w:rsidRDefault="00404240" w:rsidP="008C52D0">
      <w:pPr>
        <w:pStyle w:val="H23G"/>
        <w:rPr>
          <w:rFonts w:eastAsia="SimSun"/>
          <w:lang w:eastAsia="zh-CN"/>
        </w:rPr>
      </w:pPr>
      <w:r w:rsidRPr="00192C57">
        <w:rPr>
          <w:rFonts w:eastAsia="SimSun"/>
          <w:lang w:eastAsia="zh-CN"/>
        </w:rPr>
        <w:tab/>
      </w:r>
      <w:r w:rsidRPr="00192C57">
        <w:rPr>
          <w:rFonts w:eastAsia="SimSun"/>
          <w:lang w:eastAsia="zh-CN"/>
        </w:rPr>
        <w:tab/>
        <w:t>Freedom of expression and opinion, and access to information (art. 21)</w:t>
      </w:r>
    </w:p>
    <w:p w14:paraId="39B1AF22" w14:textId="2DDDF4C4" w:rsidR="00404240" w:rsidRPr="00192C57" w:rsidRDefault="00404240" w:rsidP="008C52D0">
      <w:pPr>
        <w:pStyle w:val="SingleTxtG"/>
        <w:rPr>
          <w:rFonts w:eastAsia="SimSun"/>
          <w:lang w:eastAsia="zh-CN"/>
        </w:rPr>
      </w:pPr>
      <w:r w:rsidRPr="00192C57">
        <w:rPr>
          <w:rFonts w:eastAsia="SimSun"/>
          <w:lang w:eastAsia="zh-CN"/>
        </w:rPr>
        <w:t>4</w:t>
      </w:r>
      <w:r w:rsidR="00083479" w:rsidRPr="00192C57">
        <w:rPr>
          <w:rFonts w:eastAsia="SimSun"/>
          <w:lang w:eastAsia="zh-CN"/>
        </w:rPr>
        <w:t>9</w:t>
      </w:r>
      <w:r w:rsidRPr="00192C57">
        <w:rPr>
          <w:rFonts w:eastAsia="SimSun"/>
          <w:lang w:eastAsia="zh-CN"/>
        </w:rPr>
        <w:t>.</w:t>
      </w:r>
      <w:r w:rsidRPr="00192C57">
        <w:rPr>
          <w:rFonts w:eastAsia="SimSun"/>
          <w:lang w:eastAsia="zh-CN"/>
        </w:rPr>
        <w:tab/>
        <w:t xml:space="preserve">The Committee is concerned about: </w:t>
      </w:r>
    </w:p>
    <w:p w14:paraId="709889D5" w14:textId="1600D6AC" w:rsidR="00404240" w:rsidRPr="00192C57" w:rsidRDefault="00404240" w:rsidP="008C52D0">
      <w:pPr>
        <w:pStyle w:val="SingleTxtG"/>
        <w:ind w:firstLine="567"/>
        <w:rPr>
          <w:rFonts w:eastAsia="SimSun"/>
          <w:lang w:eastAsia="zh-CN"/>
        </w:rPr>
      </w:pPr>
      <w:r w:rsidRPr="00192C57">
        <w:rPr>
          <w:rFonts w:eastAsia="SimSun"/>
          <w:lang w:eastAsia="zh-CN"/>
        </w:rPr>
        <w:t>(a)</w:t>
      </w:r>
      <w:r w:rsidRPr="00192C57">
        <w:rPr>
          <w:rFonts w:eastAsia="SimSun"/>
          <w:lang w:eastAsia="zh-CN"/>
        </w:rPr>
        <w:tab/>
        <w:t xml:space="preserve">Shortcomings in the </w:t>
      </w:r>
      <w:r w:rsidR="00205BF0" w:rsidRPr="00192C57">
        <w:rPr>
          <w:rFonts w:eastAsia="SimSun"/>
          <w:lang w:eastAsia="zh-CN"/>
        </w:rPr>
        <w:t>dissemination</w:t>
      </w:r>
      <w:r w:rsidRPr="00192C57">
        <w:rPr>
          <w:rFonts w:eastAsia="SimSun"/>
          <w:lang w:eastAsia="zh-CN"/>
        </w:rPr>
        <w:t xml:space="preserve"> of government information in accessible formats, such as </w:t>
      </w:r>
      <w:r w:rsidR="002D5084" w:rsidRPr="00192C57">
        <w:rPr>
          <w:rFonts w:eastAsia="SimSun"/>
          <w:lang w:eastAsia="zh-CN"/>
        </w:rPr>
        <w:t xml:space="preserve">Plain </w:t>
      </w:r>
      <w:r w:rsidRPr="00192C57">
        <w:rPr>
          <w:rFonts w:eastAsia="SimSun"/>
          <w:lang w:eastAsia="zh-CN"/>
        </w:rPr>
        <w:t>German, sign language,</w:t>
      </w:r>
      <w:r w:rsidR="0077377E" w:rsidRPr="00192C57">
        <w:rPr>
          <w:rFonts w:eastAsia="SimSun"/>
          <w:lang w:eastAsia="zh-CN"/>
        </w:rPr>
        <w:t xml:space="preserve"> Easy Read</w:t>
      </w:r>
      <w:r w:rsidRPr="00192C57">
        <w:rPr>
          <w:rFonts w:eastAsia="SimSun"/>
          <w:lang w:eastAsia="zh-CN"/>
        </w:rPr>
        <w:t xml:space="preserve"> Braille, and tactile, augmentative and alternative means of </w:t>
      </w:r>
      <w:proofErr w:type="gramStart"/>
      <w:r w:rsidRPr="00192C57">
        <w:rPr>
          <w:rFonts w:eastAsia="SimSun"/>
          <w:lang w:eastAsia="zh-CN"/>
        </w:rPr>
        <w:t>communication;</w:t>
      </w:r>
      <w:proofErr w:type="gramEnd"/>
    </w:p>
    <w:p w14:paraId="26ECB275" w14:textId="39383C9B" w:rsidR="00404240" w:rsidRPr="00192C57" w:rsidRDefault="00404240" w:rsidP="008C52D0">
      <w:pPr>
        <w:pStyle w:val="SingleTxtG"/>
        <w:ind w:firstLine="567"/>
        <w:rPr>
          <w:rFonts w:eastAsia="SimSun"/>
          <w:lang w:eastAsia="zh-CN"/>
        </w:rPr>
      </w:pPr>
      <w:r w:rsidRPr="00192C57">
        <w:rPr>
          <w:rFonts w:eastAsia="SimSun"/>
          <w:lang w:eastAsia="zh-CN"/>
        </w:rPr>
        <w:t>(b)</w:t>
      </w:r>
      <w:r w:rsidRPr="00192C57">
        <w:rPr>
          <w:rFonts w:eastAsia="SimSun"/>
          <w:lang w:eastAsia="zh-CN"/>
        </w:rPr>
        <w:tab/>
        <w:t>The lack of support measures, including financial support, for organizations of persons with disabilities, including organizations of persons with psychosocial and/or intellectual disabilities</w:t>
      </w:r>
      <w:r w:rsidR="00123380" w:rsidRPr="00192C57">
        <w:rPr>
          <w:rFonts w:eastAsia="SimSun"/>
          <w:lang w:eastAsia="zh-CN"/>
        </w:rPr>
        <w:t xml:space="preserve">, of women </w:t>
      </w:r>
      <w:r w:rsidR="00E439F1" w:rsidRPr="00192C57">
        <w:rPr>
          <w:rFonts w:eastAsia="SimSun"/>
          <w:lang w:eastAsia="zh-CN"/>
        </w:rPr>
        <w:t>with disabilities</w:t>
      </w:r>
      <w:r w:rsidR="00205BF0" w:rsidRPr="00192C57">
        <w:rPr>
          <w:rFonts w:eastAsia="SimSun"/>
          <w:lang w:eastAsia="zh-CN"/>
        </w:rPr>
        <w:t>,</w:t>
      </w:r>
      <w:r w:rsidRPr="00192C57">
        <w:rPr>
          <w:rFonts w:eastAsia="SimSun"/>
          <w:lang w:eastAsia="zh-CN"/>
        </w:rPr>
        <w:t xml:space="preserve"> and of children with disabilities, to facilitate their communicative </w:t>
      </w:r>
      <w:proofErr w:type="gramStart"/>
      <w:r w:rsidRPr="00192C57">
        <w:rPr>
          <w:rFonts w:eastAsia="SimSun"/>
          <w:lang w:eastAsia="zh-CN"/>
        </w:rPr>
        <w:t>activities;</w:t>
      </w:r>
      <w:proofErr w:type="gramEnd"/>
    </w:p>
    <w:p w14:paraId="6186F291" w14:textId="543BEFFA" w:rsidR="00404240" w:rsidRPr="00192C57" w:rsidRDefault="00404240" w:rsidP="008C52D0">
      <w:pPr>
        <w:pStyle w:val="SingleTxtG"/>
        <w:ind w:firstLine="567"/>
        <w:rPr>
          <w:rFonts w:eastAsia="SimSun"/>
          <w:lang w:eastAsia="zh-CN"/>
        </w:rPr>
      </w:pPr>
      <w:r w:rsidRPr="00192C57">
        <w:rPr>
          <w:rFonts w:eastAsia="SimSun"/>
          <w:lang w:eastAsia="zh-CN"/>
        </w:rPr>
        <w:t>(c)</w:t>
      </w:r>
      <w:r w:rsidRPr="00192C57">
        <w:rPr>
          <w:rFonts w:eastAsia="SimSun"/>
          <w:lang w:eastAsia="zh-CN"/>
        </w:rPr>
        <w:tab/>
        <w:t>The lack of close consultation with and active involvement of organizations of persons with disabilities in the design and review of measures</w:t>
      </w:r>
      <w:r w:rsidR="00205BF0" w:rsidRPr="00192C57">
        <w:rPr>
          <w:rFonts w:eastAsia="SimSun"/>
          <w:lang w:eastAsia="zh-CN"/>
        </w:rPr>
        <w:t xml:space="preserve"> planned or</w:t>
      </w:r>
      <w:r w:rsidRPr="00192C57">
        <w:rPr>
          <w:rFonts w:eastAsia="SimSun"/>
          <w:lang w:eastAsia="zh-CN"/>
        </w:rPr>
        <w:t xml:space="preserve"> taken to ensure accessibility of information.</w:t>
      </w:r>
    </w:p>
    <w:p w14:paraId="11148A22" w14:textId="10865DA5" w:rsidR="00404240" w:rsidRPr="008C52D0" w:rsidRDefault="00083479" w:rsidP="008C52D0">
      <w:pPr>
        <w:pStyle w:val="SingleTxtG"/>
        <w:rPr>
          <w:rFonts w:eastAsia="SimSun"/>
          <w:b/>
          <w:bCs/>
          <w:lang w:eastAsia="zh-CN"/>
        </w:rPr>
      </w:pPr>
      <w:r w:rsidRPr="00192C57">
        <w:rPr>
          <w:rFonts w:eastAsia="SimSun"/>
          <w:lang w:eastAsia="zh-CN"/>
        </w:rPr>
        <w:t>50</w:t>
      </w:r>
      <w:r w:rsidR="00404240" w:rsidRPr="00192C57">
        <w:rPr>
          <w:rFonts w:eastAsia="SimSun"/>
          <w:lang w:eastAsia="zh-CN"/>
        </w:rPr>
        <w:t>.</w:t>
      </w:r>
      <w:r w:rsidR="00404240" w:rsidRPr="00192C57">
        <w:rPr>
          <w:rFonts w:eastAsia="SimSun"/>
          <w:lang w:eastAsia="zh-CN"/>
        </w:rPr>
        <w:tab/>
      </w:r>
      <w:r w:rsidR="00404240" w:rsidRPr="008C52D0">
        <w:rPr>
          <w:rFonts w:eastAsia="SimSun"/>
          <w:b/>
          <w:bCs/>
          <w:lang w:eastAsia="zh-CN"/>
        </w:rPr>
        <w:t>The Committee recommends that the State party:</w:t>
      </w:r>
    </w:p>
    <w:p w14:paraId="5C03EB94" w14:textId="2051ED42" w:rsidR="00404240" w:rsidRPr="008C52D0" w:rsidRDefault="00404240" w:rsidP="008C52D0">
      <w:pPr>
        <w:pStyle w:val="SingleTxtG"/>
        <w:ind w:firstLine="567"/>
        <w:rPr>
          <w:rFonts w:eastAsia="SimSun"/>
          <w:b/>
          <w:bCs/>
          <w:lang w:eastAsia="zh-CN"/>
        </w:rPr>
      </w:pPr>
      <w:r w:rsidRPr="008C52D0">
        <w:rPr>
          <w:rFonts w:eastAsia="SimSun"/>
          <w:b/>
          <w:bCs/>
          <w:lang w:eastAsia="zh-CN"/>
        </w:rPr>
        <w:t>(a)</w:t>
      </w:r>
      <w:r w:rsidRPr="008C52D0">
        <w:rPr>
          <w:rFonts w:eastAsia="SimSun"/>
          <w:b/>
          <w:bCs/>
          <w:lang w:eastAsia="zh-CN"/>
        </w:rPr>
        <w:tab/>
      </w:r>
      <w:r w:rsidR="00340C96" w:rsidRPr="008C52D0">
        <w:rPr>
          <w:rFonts w:eastAsia="SimSun"/>
          <w:b/>
          <w:bCs/>
          <w:lang w:eastAsia="zh-CN"/>
        </w:rPr>
        <w:t>E</w:t>
      </w:r>
      <w:r w:rsidRPr="008C52D0">
        <w:rPr>
          <w:rFonts w:eastAsia="SimSun"/>
          <w:b/>
          <w:bCs/>
          <w:lang w:eastAsia="zh-CN"/>
        </w:rPr>
        <w:t xml:space="preserve">nsure the </w:t>
      </w:r>
      <w:r w:rsidR="00340C96" w:rsidRPr="008C52D0">
        <w:rPr>
          <w:rFonts w:eastAsia="SimSun"/>
          <w:b/>
          <w:bCs/>
          <w:lang w:eastAsia="zh-CN"/>
        </w:rPr>
        <w:t>dissemination of information, particularly of information by the government, in accessible formats and technologies, fully implement</w:t>
      </w:r>
      <w:r w:rsidRPr="008C52D0">
        <w:rPr>
          <w:rFonts w:eastAsia="SimSun"/>
          <w:b/>
          <w:bCs/>
          <w:lang w:eastAsia="zh-CN"/>
        </w:rPr>
        <w:t xml:space="preserve"> the Web </w:t>
      </w:r>
      <w:r w:rsidRPr="008C52D0">
        <w:rPr>
          <w:rFonts w:eastAsia="SimSun"/>
          <w:b/>
          <w:bCs/>
          <w:lang w:eastAsia="zh-CN"/>
        </w:rPr>
        <w:lastRenderedPageBreak/>
        <w:t>Accessibility Directive</w:t>
      </w:r>
      <w:r w:rsidR="00340C96" w:rsidRPr="008C52D0">
        <w:rPr>
          <w:rFonts w:eastAsia="SimSun"/>
          <w:b/>
          <w:bCs/>
          <w:lang w:eastAsia="zh-CN"/>
        </w:rPr>
        <w:t>,</w:t>
      </w:r>
      <w:r w:rsidRPr="008C52D0">
        <w:rPr>
          <w:rFonts w:eastAsia="SimSun"/>
          <w:b/>
          <w:bCs/>
          <w:lang w:eastAsia="zh-CN"/>
        </w:rPr>
        <w:t xml:space="preserve"> and </w:t>
      </w:r>
      <w:r w:rsidR="00340C96" w:rsidRPr="008C52D0">
        <w:rPr>
          <w:rFonts w:eastAsia="SimSun"/>
          <w:b/>
          <w:bCs/>
          <w:lang w:eastAsia="zh-CN"/>
        </w:rPr>
        <w:t>render</w:t>
      </w:r>
      <w:r w:rsidRPr="008C52D0">
        <w:rPr>
          <w:rFonts w:eastAsia="SimSun"/>
          <w:b/>
          <w:bCs/>
          <w:lang w:eastAsia="zh-CN"/>
        </w:rPr>
        <w:t xml:space="preserve"> all websites and mobile applications of public sector entities accessible, in line with European Standard EN </w:t>
      </w:r>
      <w:proofErr w:type="gramStart"/>
      <w:r w:rsidRPr="008C52D0">
        <w:rPr>
          <w:rFonts w:eastAsia="SimSun"/>
          <w:b/>
          <w:bCs/>
          <w:lang w:eastAsia="zh-CN"/>
        </w:rPr>
        <w:t>301 549;</w:t>
      </w:r>
      <w:proofErr w:type="gramEnd"/>
    </w:p>
    <w:p w14:paraId="1D717392" w14:textId="01C2D6B9" w:rsidR="00404240" w:rsidRPr="008C52D0" w:rsidRDefault="00404240" w:rsidP="008C52D0">
      <w:pPr>
        <w:pStyle w:val="SingleTxtG"/>
        <w:ind w:firstLine="567"/>
        <w:rPr>
          <w:rFonts w:eastAsia="SimSun"/>
          <w:b/>
          <w:bCs/>
          <w:lang w:eastAsia="zh-CN"/>
        </w:rPr>
      </w:pPr>
      <w:r w:rsidRPr="008C52D0">
        <w:rPr>
          <w:rFonts w:eastAsia="SimSun"/>
          <w:b/>
          <w:bCs/>
          <w:lang w:eastAsia="zh-CN"/>
        </w:rPr>
        <w:t>(b)</w:t>
      </w:r>
      <w:r w:rsidRPr="008C52D0">
        <w:rPr>
          <w:rFonts w:eastAsia="SimSun"/>
          <w:b/>
          <w:bCs/>
          <w:lang w:eastAsia="zh-CN"/>
        </w:rPr>
        <w:tab/>
        <w:t xml:space="preserve">Provide support, including financial </w:t>
      </w:r>
      <w:r w:rsidR="002D5084" w:rsidRPr="008C52D0">
        <w:rPr>
          <w:rFonts w:eastAsia="SimSun"/>
          <w:b/>
          <w:bCs/>
          <w:lang w:eastAsia="zh-CN"/>
        </w:rPr>
        <w:t>assistance</w:t>
      </w:r>
      <w:r w:rsidRPr="008C52D0">
        <w:rPr>
          <w:rFonts w:eastAsia="SimSun"/>
          <w:b/>
          <w:bCs/>
          <w:lang w:eastAsia="zh-CN"/>
        </w:rPr>
        <w:t xml:space="preserve">, to organizations of persons with disabilities, including organizations of persons with </w:t>
      </w:r>
      <w:r w:rsidR="002D5084" w:rsidRPr="008C52D0">
        <w:rPr>
          <w:rFonts w:eastAsia="SimSun"/>
          <w:b/>
          <w:bCs/>
          <w:lang w:eastAsia="zh-CN"/>
        </w:rPr>
        <w:t>psychosocial</w:t>
      </w:r>
      <w:r w:rsidRPr="008C52D0">
        <w:rPr>
          <w:rFonts w:eastAsia="SimSun"/>
          <w:b/>
          <w:bCs/>
          <w:lang w:eastAsia="zh-CN"/>
        </w:rPr>
        <w:t xml:space="preserve"> and/or intellectual disabilities</w:t>
      </w:r>
      <w:r w:rsidR="00B105E4" w:rsidRPr="008C52D0">
        <w:rPr>
          <w:rFonts w:eastAsia="SimSun"/>
          <w:b/>
          <w:bCs/>
          <w:lang w:eastAsia="zh-CN"/>
        </w:rPr>
        <w:t>, of women with disabilities,</w:t>
      </w:r>
      <w:r w:rsidRPr="008C52D0">
        <w:rPr>
          <w:rFonts w:eastAsia="SimSun"/>
          <w:b/>
          <w:bCs/>
          <w:lang w:eastAsia="zh-CN"/>
        </w:rPr>
        <w:t xml:space="preserve"> and of children with disabilities, to facilitate their communicative </w:t>
      </w:r>
      <w:proofErr w:type="gramStart"/>
      <w:r w:rsidRPr="008C52D0">
        <w:rPr>
          <w:rFonts w:eastAsia="SimSun"/>
          <w:b/>
          <w:bCs/>
          <w:lang w:eastAsia="zh-CN"/>
        </w:rPr>
        <w:t>activities;</w:t>
      </w:r>
      <w:proofErr w:type="gramEnd"/>
    </w:p>
    <w:p w14:paraId="246B639C" w14:textId="7BF504B7" w:rsidR="00404240" w:rsidRPr="008C52D0" w:rsidRDefault="00404240" w:rsidP="008C52D0">
      <w:pPr>
        <w:pStyle w:val="SingleTxtG"/>
        <w:ind w:firstLine="567"/>
        <w:rPr>
          <w:rFonts w:eastAsia="SimSun"/>
          <w:b/>
          <w:bCs/>
          <w:lang w:eastAsia="zh-CN"/>
        </w:rPr>
      </w:pPr>
      <w:r w:rsidRPr="008C52D0">
        <w:rPr>
          <w:rFonts w:eastAsia="SimSun"/>
          <w:b/>
          <w:bCs/>
          <w:lang w:eastAsia="zh-CN"/>
        </w:rPr>
        <w:t>(c)</w:t>
      </w:r>
      <w:r w:rsidRPr="008C52D0">
        <w:rPr>
          <w:rFonts w:eastAsia="SimSun"/>
          <w:b/>
          <w:bCs/>
          <w:lang w:eastAsia="zh-CN"/>
        </w:rPr>
        <w:tab/>
        <w:t xml:space="preserve">Closely consult with and actively involve of organizations of persons with disabilities in the design and review of measures </w:t>
      </w:r>
      <w:r w:rsidR="00B105E4" w:rsidRPr="008C52D0">
        <w:rPr>
          <w:rFonts w:eastAsia="SimSun"/>
          <w:b/>
          <w:bCs/>
          <w:lang w:eastAsia="zh-CN"/>
        </w:rPr>
        <w:t xml:space="preserve">planned or </w:t>
      </w:r>
      <w:r w:rsidRPr="008C52D0">
        <w:rPr>
          <w:rFonts w:eastAsia="SimSun"/>
          <w:b/>
          <w:bCs/>
          <w:lang w:eastAsia="zh-CN"/>
        </w:rPr>
        <w:t>taken to ensure accessibility of information.</w:t>
      </w:r>
    </w:p>
    <w:p w14:paraId="46D91AA8" w14:textId="7289F972" w:rsidR="00404240" w:rsidRPr="00192C57" w:rsidRDefault="008C52D0" w:rsidP="008C52D0">
      <w:pPr>
        <w:pStyle w:val="H23G"/>
        <w:rPr>
          <w:rFonts w:eastAsia="SimSun"/>
          <w:lang w:eastAsia="zh-CN"/>
        </w:rPr>
      </w:pPr>
      <w:r>
        <w:rPr>
          <w:rFonts w:eastAsia="SimSun"/>
          <w:lang w:eastAsia="zh-CN"/>
        </w:rPr>
        <w:tab/>
      </w:r>
      <w:r>
        <w:rPr>
          <w:rFonts w:eastAsia="SimSun"/>
          <w:lang w:eastAsia="zh-CN"/>
        </w:rPr>
        <w:tab/>
      </w:r>
      <w:r w:rsidR="00404240" w:rsidRPr="00192C57">
        <w:rPr>
          <w:rFonts w:eastAsia="SimSun"/>
          <w:lang w:eastAsia="zh-CN"/>
        </w:rPr>
        <w:tab/>
        <w:t>Respect for privacy (art. 22)</w:t>
      </w:r>
    </w:p>
    <w:p w14:paraId="11E087B6" w14:textId="32337F3A" w:rsidR="00404240" w:rsidRPr="00192C57" w:rsidRDefault="00083479" w:rsidP="008C52D0">
      <w:pPr>
        <w:pStyle w:val="SingleTxtG"/>
        <w:rPr>
          <w:rFonts w:eastAsia="SimSun"/>
          <w:lang w:eastAsia="zh-CN"/>
        </w:rPr>
      </w:pPr>
      <w:r w:rsidRPr="00192C57">
        <w:rPr>
          <w:rFonts w:eastAsia="SimSun"/>
          <w:lang w:eastAsia="zh-CN"/>
        </w:rPr>
        <w:t>51</w:t>
      </w:r>
      <w:r w:rsidR="00404240" w:rsidRPr="00192C57">
        <w:rPr>
          <w:rFonts w:eastAsia="SimSun"/>
          <w:lang w:eastAsia="zh-CN"/>
        </w:rPr>
        <w:t>.</w:t>
      </w:r>
      <w:r w:rsidR="00404240" w:rsidRPr="00192C57">
        <w:rPr>
          <w:rFonts w:eastAsia="SimSun"/>
          <w:lang w:eastAsia="zh-CN"/>
        </w:rPr>
        <w:tab/>
        <w:t>The Committee is concerned about:</w:t>
      </w:r>
    </w:p>
    <w:p w14:paraId="6DC2FB13" w14:textId="36575594" w:rsidR="00404240" w:rsidRPr="00192C57" w:rsidRDefault="00404240" w:rsidP="008C52D0">
      <w:pPr>
        <w:pStyle w:val="SingleTxtG"/>
        <w:ind w:firstLine="567"/>
        <w:rPr>
          <w:rFonts w:eastAsia="SimSun"/>
          <w:lang w:eastAsia="zh-CN"/>
        </w:rPr>
      </w:pPr>
      <w:r w:rsidRPr="00192C57">
        <w:rPr>
          <w:rFonts w:eastAsia="SimSun"/>
          <w:lang w:eastAsia="zh-CN"/>
        </w:rPr>
        <w:tab/>
        <w:t>(a)</w:t>
      </w:r>
      <w:r w:rsidRPr="00192C57">
        <w:rPr>
          <w:rFonts w:eastAsia="SimSun"/>
          <w:lang w:eastAsia="zh-CN"/>
        </w:rPr>
        <w:tab/>
        <w:t xml:space="preserve">The constraints for persons with disabilities in institutions to decide on and enter into a personal relationship, especially same-sex relationships, </w:t>
      </w:r>
      <w:r w:rsidR="00E90CA1" w:rsidRPr="00192C57">
        <w:rPr>
          <w:rFonts w:eastAsia="SimSun"/>
          <w:lang w:eastAsia="zh-CN"/>
        </w:rPr>
        <w:t>largely</w:t>
      </w:r>
      <w:r w:rsidRPr="00192C57">
        <w:rPr>
          <w:rFonts w:eastAsia="SimSun"/>
          <w:lang w:eastAsia="zh-CN"/>
        </w:rPr>
        <w:t xml:space="preserve"> due to a lack of privacy and stymieing interference by personnel and legal </w:t>
      </w:r>
      <w:proofErr w:type="gramStart"/>
      <w:r w:rsidRPr="00192C57">
        <w:rPr>
          <w:rFonts w:eastAsia="SimSun"/>
          <w:lang w:eastAsia="zh-CN"/>
        </w:rPr>
        <w:t>representatives;</w:t>
      </w:r>
      <w:proofErr w:type="gramEnd"/>
    </w:p>
    <w:p w14:paraId="6C26FD50" w14:textId="4F7AF125" w:rsidR="00404240" w:rsidRPr="00192C57" w:rsidRDefault="00404240" w:rsidP="008C52D0">
      <w:pPr>
        <w:pStyle w:val="SingleTxtG"/>
        <w:ind w:firstLine="567"/>
        <w:rPr>
          <w:rFonts w:eastAsia="SimSun"/>
          <w:lang w:eastAsia="zh-CN"/>
        </w:rPr>
      </w:pPr>
      <w:r w:rsidRPr="00192C57">
        <w:rPr>
          <w:rFonts w:eastAsia="SimSun"/>
          <w:lang w:eastAsia="zh-CN"/>
        </w:rPr>
        <w:tab/>
        <w:t>(b)</w:t>
      </w:r>
      <w:r w:rsidRPr="00192C57">
        <w:rPr>
          <w:rFonts w:eastAsia="SimSun"/>
          <w:lang w:eastAsia="zh-CN"/>
        </w:rPr>
        <w:tab/>
        <w:t xml:space="preserve">The deterring effect of anti-prostitution laws of the Länder on publicly funded </w:t>
      </w:r>
      <w:r w:rsidR="00724D73" w:rsidRPr="00192C57">
        <w:rPr>
          <w:rFonts w:eastAsia="SimSun"/>
          <w:lang w:eastAsia="zh-CN"/>
        </w:rPr>
        <w:t xml:space="preserve">facilitation </w:t>
      </w:r>
      <w:r w:rsidRPr="00192C57">
        <w:rPr>
          <w:rFonts w:eastAsia="SimSun"/>
          <w:lang w:eastAsia="zh-CN"/>
        </w:rPr>
        <w:t>services of sexual companionship for persons with disabilities.</w:t>
      </w:r>
    </w:p>
    <w:p w14:paraId="2ED0D82E" w14:textId="391286A9" w:rsidR="00404240" w:rsidRPr="008C52D0" w:rsidRDefault="00083479" w:rsidP="008C52D0">
      <w:pPr>
        <w:pStyle w:val="SingleTxtG"/>
        <w:rPr>
          <w:rFonts w:eastAsia="SimSun"/>
          <w:b/>
          <w:bCs/>
          <w:lang w:eastAsia="zh-CN"/>
        </w:rPr>
      </w:pPr>
      <w:r w:rsidRPr="00192C57">
        <w:rPr>
          <w:rFonts w:eastAsia="SimSun"/>
          <w:lang w:eastAsia="zh-CN"/>
        </w:rPr>
        <w:t>52</w:t>
      </w:r>
      <w:r w:rsidR="00404240" w:rsidRPr="00192C57">
        <w:rPr>
          <w:rFonts w:eastAsia="SimSun"/>
          <w:lang w:eastAsia="zh-CN"/>
        </w:rPr>
        <w:t>.</w:t>
      </w:r>
      <w:r w:rsidR="00404240" w:rsidRPr="00192C57">
        <w:rPr>
          <w:rFonts w:eastAsia="SimSun"/>
          <w:lang w:eastAsia="zh-CN"/>
        </w:rPr>
        <w:tab/>
      </w:r>
      <w:r w:rsidR="00404240" w:rsidRPr="008C52D0">
        <w:rPr>
          <w:rFonts w:eastAsia="SimSun"/>
          <w:b/>
          <w:bCs/>
          <w:lang w:eastAsia="zh-CN"/>
        </w:rPr>
        <w:t>The Committee recommends that the State Party:</w:t>
      </w:r>
    </w:p>
    <w:p w14:paraId="1D0228C4" w14:textId="28E80C36" w:rsidR="00404240" w:rsidRPr="008C52D0" w:rsidRDefault="00404240" w:rsidP="008C52D0">
      <w:pPr>
        <w:pStyle w:val="SingleTxtG"/>
        <w:ind w:firstLine="567"/>
        <w:rPr>
          <w:rFonts w:eastAsia="SimSun"/>
          <w:b/>
          <w:bCs/>
          <w:lang w:eastAsia="zh-CN"/>
        </w:rPr>
      </w:pPr>
      <w:r w:rsidRPr="008C52D0">
        <w:rPr>
          <w:rFonts w:eastAsia="SimSun"/>
          <w:b/>
          <w:bCs/>
          <w:lang w:eastAsia="zh-CN"/>
        </w:rPr>
        <w:tab/>
        <w:t>(a)</w:t>
      </w:r>
      <w:r w:rsidRPr="008C52D0">
        <w:rPr>
          <w:rFonts w:eastAsia="SimSun"/>
          <w:b/>
          <w:bCs/>
          <w:lang w:eastAsia="zh-CN"/>
        </w:rPr>
        <w:tab/>
        <w:t xml:space="preserve">Ensure respect for the right to private life, including sexual self-determination, of persons with disabilities living in institutions, and </w:t>
      </w:r>
      <w:r w:rsidR="00724D73" w:rsidRPr="008C52D0">
        <w:rPr>
          <w:rFonts w:eastAsia="SimSun"/>
          <w:b/>
          <w:bCs/>
          <w:lang w:eastAsia="zh-CN"/>
        </w:rPr>
        <w:t>end</w:t>
      </w:r>
      <w:r w:rsidRPr="008C52D0">
        <w:rPr>
          <w:rFonts w:eastAsia="SimSun"/>
          <w:b/>
          <w:bCs/>
          <w:lang w:eastAsia="zh-CN"/>
        </w:rPr>
        <w:t xml:space="preserve"> deterring interference by personnel and </w:t>
      </w:r>
      <w:proofErr w:type="gramStart"/>
      <w:r w:rsidRPr="008C52D0">
        <w:rPr>
          <w:rFonts w:eastAsia="SimSun"/>
          <w:b/>
          <w:bCs/>
          <w:lang w:eastAsia="zh-CN"/>
        </w:rPr>
        <w:t>guardians;</w:t>
      </w:r>
      <w:proofErr w:type="gramEnd"/>
    </w:p>
    <w:p w14:paraId="76E2A8B0" w14:textId="69294CDB" w:rsidR="00404240" w:rsidRPr="008C52D0" w:rsidRDefault="00404240" w:rsidP="008C52D0">
      <w:pPr>
        <w:pStyle w:val="SingleTxtG"/>
        <w:ind w:firstLine="567"/>
        <w:rPr>
          <w:rFonts w:eastAsia="SimSun"/>
          <w:b/>
          <w:bCs/>
          <w:lang w:eastAsia="zh-CN"/>
        </w:rPr>
      </w:pPr>
      <w:r w:rsidRPr="008C52D0">
        <w:rPr>
          <w:rFonts w:eastAsia="SimSun"/>
          <w:b/>
          <w:bCs/>
          <w:lang w:eastAsia="zh-CN"/>
        </w:rPr>
        <w:tab/>
        <w:t>(b)</w:t>
      </w:r>
      <w:r w:rsidRPr="008C52D0">
        <w:rPr>
          <w:rFonts w:eastAsia="SimSun"/>
          <w:b/>
          <w:bCs/>
          <w:lang w:eastAsia="zh-CN"/>
        </w:rPr>
        <w:tab/>
        <w:t xml:space="preserve">Harmonize federal and Länder legislation on prostitution and sexual companionship to ensure the provision of publicly funded </w:t>
      </w:r>
      <w:r w:rsidR="00724D73" w:rsidRPr="008C52D0">
        <w:rPr>
          <w:rFonts w:eastAsia="SimSun"/>
          <w:b/>
          <w:bCs/>
          <w:lang w:eastAsia="zh-CN"/>
        </w:rPr>
        <w:t>facilitation</w:t>
      </w:r>
      <w:r w:rsidRPr="008C52D0">
        <w:rPr>
          <w:rFonts w:eastAsia="SimSun"/>
          <w:b/>
          <w:bCs/>
          <w:lang w:eastAsia="zh-CN"/>
        </w:rPr>
        <w:t xml:space="preserve"> services of sexual companionship for persons with disabilities.</w:t>
      </w:r>
    </w:p>
    <w:p w14:paraId="706E5EB2" w14:textId="77777777" w:rsidR="00404240" w:rsidRPr="00192C57" w:rsidRDefault="00404240" w:rsidP="00020586">
      <w:pPr>
        <w:pStyle w:val="H23G"/>
        <w:rPr>
          <w:rFonts w:eastAsia="SimSun"/>
          <w:lang w:eastAsia="zh-CN"/>
        </w:rPr>
      </w:pPr>
      <w:r w:rsidRPr="00192C57">
        <w:rPr>
          <w:rFonts w:eastAsia="SimSun"/>
          <w:lang w:eastAsia="zh-CN"/>
        </w:rPr>
        <w:tab/>
      </w:r>
      <w:r w:rsidRPr="00192C57">
        <w:rPr>
          <w:rFonts w:eastAsia="SimSun"/>
          <w:lang w:eastAsia="zh-CN"/>
        </w:rPr>
        <w:tab/>
      </w:r>
      <w:r w:rsidRPr="00192C57">
        <w:rPr>
          <w:rFonts w:eastAsia="SimSun"/>
          <w:lang w:eastAsia="zh-CN"/>
        </w:rPr>
        <w:tab/>
        <w:t>Respect for home and the family (art. 23)</w:t>
      </w:r>
    </w:p>
    <w:p w14:paraId="5533CF1E" w14:textId="564AFF59" w:rsidR="00404240" w:rsidRPr="00192C57" w:rsidRDefault="00083479" w:rsidP="00020586">
      <w:pPr>
        <w:pStyle w:val="SingleTxtG"/>
        <w:rPr>
          <w:rFonts w:eastAsia="SimSun"/>
          <w:lang w:eastAsia="zh-CN"/>
        </w:rPr>
      </w:pPr>
      <w:r w:rsidRPr="00192C57">
        <w:rPr>
          <w:rFonts w:eastAsia="SimSun"/>
          <w:lang w:eastAsia="zh-CN"/>
        </w:rPr>
        <w:t>53</w:t>
      </w:r>
      <w:r w:rsidR="00404240" w:rsidRPr="00192C57">
        <w:rPr>
          <w:rFonts w:eastAsia="SimSun"/>
          <w:lang w:eastAsia="zh-CN"/>
        </w:rPr>
        <w:t>.</w:t>
      </w:r>
      <w:r w:rsidR="00404240" w:rsidRPr="00192C57">
        <w:rPr>
          <w:rFonts w:eastAsia="SimSun"/>
          <w:lang w:eastAsia="zh-CN"/>
        </w:rPr>
        <w:tab/>
        <w:t xml:space="preserve">The Committee is concerned about: </w:t>
      </w:r>
    </w:p>
    <w:p w14:paraId="3F9DA6DD" w14:textId="1B5748B8" w:rsidR="00404240" w:rsidRPr="00192C57" w:rsidRDefault="00404240" w:rsidP="00020586">
      <w:pPr>
        <w:pStyle w:val="SingleTxtG"/>
        <w:ind w:firstLine="567"/>
        <w:rPr>
          <w:rFonts w:eastAsia="SimSun"/>
          <w:lang w:eastAsia="zh-CN"/>
        </w:rPr>
      </w:pPr>
      <w:r w:rsidRPr="00192C57">
        <w:rPr>
          <w:rFonts w:eastAsia="SimSun"/>
          <w:lang w:eastAsia="zh-CN"/>
        </w:rPr>
        <w:t>(a)</w:t>
      </w:r>
      <w:r w:rsidRPr="00192C57">
        <w:rPr>
          <w:rFonts w:eastAsia="SimSun"/>
          <w:lang w:eastAsia="zh-CN"/>
        </w:rPr>
        <w:tab/>
        <w:t xml:space="preserve">The denial of the right to </w:t>
      </w:r>
      <w:proofErr w:type="gramStart"/>
      <w:r w:rsidRPr="00192C57">
        <w:rPr>
          <w:rFonts w:eastAsia="SimSun"/>
          <w:lang w:eastAsia="zh-CN"/>
        </w:rPr>
        <w:t>marry to</w:t>
      </w:r>
      <w:proofErr w:type="gramEnd"/>
      <w:r w:rsidRPr="00192C57">
        <w:rPr>
          <w:rFonts w:eastAsia="SimSun"/>
          <w:lang w:eastAsia="zh-CN"/>
        </w:rPr>
        <w:t xml:space="preserve"> persons with disabilities under adult or court-appointed representation without the consent of their legal representative;</w:t>
      </w:r>
    </w:p>
    <w:p w14:paraId="7B4689AF" w14:textId="7E8D78BB" w:rsidR="00404240" w:rsidRPr="00192C57" w:rsidRDefault="00404240" w:rsidP="00020586">
      <w:pPr>
        <w:pStyle w:val="SingleTxtG"/>
        <w:ind w:firstLine="567"/>
        <w:rPr>
          <w:rFonts w:eastAsia="SimSun"/>
          <w:lang w:eastAsia="zh-CN"/>
        </w:rPr>
      </w:pPr>
      <w:r w:rsidRPr="00192C57">
        <w:rPr>
          <w:rFonts w:eastAsia="SimSun"/>
          <w:lang w:eastAsia="zh-CN"/>
        </w:rPr>
        <w:t>(b)</w:t>
      </w:r>
      <w:r w:rsidRPr="00192C57">
        <w:rPr>
          <w:rFonts w:eastAsia="SimSun"/>
          <w:lang w:eastAsia="zh-CN"/>
        </w:rPr>
        <w:tab/>
        <w:t>The lack of support services for perso</w:t>
      </w:r>
      <w:r w:rsidR="00026475" w:rsidRPr="00192C57">
        <w:rPr>
          <w:rFonts w:eastAsia="SimSun"/>
          <w:lang w:eastAsia="zh-CN"/>
        </w:rPr>
        <w:t>ns with intellectual and/or psycho</w:t>
      </w:r>
      <w:r w:rsidRPr="00192C57">
        <w:rPr>
          <w:rFonts w:eastAsia="SimSun"/>
          <w:lang w:eastAsia="zh-CN"/>
        </w:rPr>
        <w:t xml:space="preserve">social </w:t>
      </w:r>
      <w:r w:rsidR="00026475" w:rsidRPr="00192C57">
        <w:rPr>
          <w:rFonts w:eastAsia="SimSun"/>
          <w:lang w:eastAsia="zh-CN"/>
        </w:rPr>
        <w:t>disabilities and their children and t</w:t>
      </w:r>
      <w:r w:rsidRPr="00192C57">
        <w:rPr>
          <w:rFonts w:eastAsia="SimSun"/>
          <w:lang w:eastAsia="zh-CN"/>
        </w:rPr>
        <w:t>he</w:t>
      </w:r>
      <w:r w:rsidR="00026475" w:rsidRPr="00192C57">
        <w:rPr>
          <w:rFonts w:eastAsia="SimSun"/>
          <w:lang w:eastAsia="zh-CN"/>
        </w:rPr>
        <w:t xml:space="preserve"> latter’s removal from their parents.</w:t>
      </w:r>
    </w:p>
    <w:p w14:paraId="5C1D07B1" w14:textId="05429B67" w:rsidR="00404240" w:rsidRPr="00192C57" w:rsidRDefault="00F96E79" w:rsidP="00020586">
      <w:pPr>
        <w:pStyle w:val="SingleTxtG"/>
        <w:rPr>
          <w:rFonts w:eastAsia="SimSun"/>
          <w:lang w:eastAsia="zh-CN"/>
        </w:rPr>
      </w:pPr>
      <w:r w:rsidRPr="00192C57">
        <w:rPr>
          <w:rFonts w:eastAsia="SimSun"/>
          <w:lang w:eastAsia="zh-CN"/>
        </w:rPr>
        <w:t>54</w:t>
      </w:r>
      <w:r w:rsidR="00404240" w:rsidRPr="00192C57">
        <w:rPr>
          <w:rFonts w:eastAsia="SimSun"/>
          <w:lang w:eastAsia="zh-CN"/>
        </w:rPr>
        <w:t>.</w:t>
      </w:r>
      <w:r w:rsidR="00404240" w:rsidRPr="00192C57">
        <w:rPr>
          <w:rFonts w:eastAsia="SimSun"/>
          <w:lang w:eastAsia="zh-CN"/>
        </w:rPr>
        <w:tab/>
      </w:r>
      <w:r w:rsidR="00404240" w:rsidRPr="00020586">
        <w:rPr>
          <w:rFonts w:eastAsia="SimSun"/>
          <w:b/>
          <w:bCs/>
          <w:lang w:eastAsia="zh-CN"/>
        </w:rPr>
        <w:t>The Committee recalls its joint statement with the Committee on the Rights of the Child on the rights of children with disabilities, and recommends that the State party:</w:t>
      </w:r>
    </w:p>
    <w:p w14:paraId="60BCFAB9" w14:textId="2394A1EF" w:rsidR="00404240" w:rsidRPr="00020586" w:rsidRDefault="00404240" w:rsidP="00020586">
      <w:pPr>
        <w:pStyle w:val="SingleTxtG"/>
        <w:ind w:firstLine="567"/>
        <w:rPr>
          <w:rFonts w:eastAsia="SimSun"/>
          <w:b/>
          <w:bCs/>
          <w:lang w:eastAsia="zh-CN"/>
        </w:rPr>
      </w:pPr>
      <w:r w:rsidRPr="00020586">
        <w:rPr>
          <w:rFonts w:eastAsia="SimSun"/>
          <w:b/>
          <w:bCs/>
          <w:lang w:eastAsia="zh-CN"/>
        </w:rPr>
        <w:t>(a)</w:t>
      </w:r>
      <w:r w:rsidRPr="00020586">
        <w:rPr>
          <w:rFonts w:eastAsia="SimSun"/>
          <w:b/>
          <w:bCs/>
          <w:lang w:eastAsia="zh-CN"/>
        </w:rPr>
        <w:tab/>
        <w:t xml:space="preserve">Recognize the right to marry of all persons with disabilities on the basis of their personal </w:t>
      </w:r>
      <w:proofErr w:type="gramStart"/>
      <w:r w:rsidRPr="00020586">
        <w:rPr>
          <w:rFonts w:eastAsia="SimSun"/>
          <w:b/>
          <w:bCs/>
          <w:lang w:eastAsia="zh-CN"/>
        </w:rPr>
        <w:t>consent;</w:t>
      </w:r>
      <w:proofErr w:type="gramEnd"/>
    </w:p>
    <w:p w14:paraId="00D4C967" w14:textId="18150533" w:rsidR="00404240" w:rsidRPr="00020586" w:rsidRDefault="00404240" w:rsidP="00020586">
      <w:pPr>
        <w:pStyle w:val="SingleTxtG"/>
        <w:ind w:firstLine="567"/>
        <w:rPr>
          <w:rFonts w:eastAsia="SimSun"/>
          <w:b/>
          <w:bCs/>
          <w:lang w:eastAsia="zh-CN"/>
        </w:rPr>
      </w:pPr>
      <w:r w:rsidRPr="00020586">
        <w:rPr>
          <w:rFonts w:eastAsia="SimSun"/>
          <w:b/>
          <w:bCs/>
          <w:lang w:eastAsia="zh-CN"/>
        </w:rPr>
        <w:t>(b)</w:t>
      </w:r>
      <w:r w:rsidRPr="00020586">
        <w:rPr>
          <w:rFonts w:eastAsia="SimSun"/>
          <w:b/>
          <w:bCs/>
          <w:lang w:eastAsia="zh-CN"/>
        </w:rPr>
        <w:tab/>
      </w:r>
      <w:r w:rsidR="00026475" w:rsidRPr="00020586">
        <w:rPr>
          <w:rFonts w:eastAsia="SimSun"/>
          <w:b/>
          <w:bCs/>
          <w:lang w:eastAsia="zh-CN"/>
        </w:rPr>
        <w:t xml:space="preserve">Provide the support services necessary for persons with intellectual and/or psychosocial disabilities to effectively exercise their right to family life with their </w:t>
      </w:r>
      <w:proofErr w:type="gramStart"/>
      <w:r w:rsidR="00026475" w:rsidRPr="00020586">
        <w:rPr>
          <w:rFonts w:eastAsia="SimSun"/>
          <w:b/>
          <w:bCs/>
          <w:lang w:eastAsia="zh-CN"/>
        </w:rPr>
        <w:t>children</w:t>
      </w:r>
      <w:r w:rsidR="008800AB" w:rsidRPr="00020586">
        <w:rPr>
          <w:rFonts w:eastAsia="SimSun"/>
          <w:b/>
          <w:bCs/>
          <w:lang w:eastAsia="zh-CN"/>
        </w:rPr>
        <w:t>,</w:t>
      </w:r>
      <w:r w:rsidR="00026475" w:rsidRPr="00020586">
        <w:rPr>
          <w:rFonts w:eastAsia="SimSun"/>
          <w:b/>
          <w:bCs/>
          <w:lang w:eastAsia="zh-CN"/>
        </w:rPr>
        <w:t xml:space="preserve"> and</w:t>
      </w:r>
      <w:proofErr w:type="gramEnd"/>
      <w:r w:rsidR="00026475" w:rsidRPr="00020586">
        <w:rPr>
          <w:rFonts w:eastAsia="SimSun"/>
          <w:b/>
          <w:bCs/>
          <w:lang w:eastAsia="zh-CN"/>
        </w:rPr>
        <w:t xml:space="preserve"> cease </w:t>
      </w:r>
      <w:r w:rsidR="008800AB" w:rsidRPr="00020586">
        <w:rPr>
          <w:rFonts w:eastAsia="SimSun"/>
          <w:b/>
          <w:bCs/>
          <w:lang w:eastAsia="zh-CN"/>
        </w:rPr>
        <w:t xml:space="preserve">the latter’s removal from their parents and their </w:t>
      </w:r>
      <w:r w:rsidR="00026475" w:rsidRPr="00020586">
        <w:rPr>
          <w:rFonts w:eastAsia="SimSun"/>
          <w:b/>
          <w:bCs/>
          <w:lang w:eastAsia="zh-CN"/>
        </w:rPr>
        <w:t>placement in institutions, including in</w:t>
      </w:r>
      <w:r w:rsidR="008800AB" w:rsidRPr="00020586">
        <w:rPr>
          <w:rFonts w:eastAsia="SimSun"/>
          <w:b/>
          <w:bCs/>
          <w:lang w:eastAsia="zh-CN"/>
        </w:rPr>
        <w:t xml:space="preserve"> residential specialist schools.</w:t>
      </w:r>
      <w:r w:rsidRPr="00020586">
        <w:rPr>
          <w:rFonts w:eastAsia="SimSun"/>
          <w:b/>
          <w:bCs/>
          <w:lang w:eastAsia="zh-CN"/>
        </w:rPr>
        <w:t xml:space="preserve"> </w:t>
      </w:r>
    </w:p>
    <w:p w14:paraId="565ABFD7" w14:textId="77777777" w:rsidR="00404240" w:rsidRPr="00192C57" w:rsidRDefault="00404240" w:rsidP="00404240">
      <w:pPr>
        <w:keepNext/>
        <w:keepLines/>
        <w:tabs>
          <w:tab w:val="right" w:pos="851"/>
        </w:tabs>
        <w:spacing w:before="240" w:after="120" w:line="240" w:lineRule="exact"/>
        <w:ind w:left="1134" w:right="1134" w:hanging="1134"/>
        <w:outlineLvl w:val="3"/>
        <w:rPr>
          <w:rFonts w:eastAsia="SimSun"/>
          <w:b/>
          <w:lang w:eastAsia="zh-CN"/>
        </w:rPr>
      </w:pPr>
      <w:r w:rsidRPr="00192C57">
        <w:rPr>
          <w:rFonts w:eastAsia="SimSun"/>
          <w:b/>
          <w:lang w:eastAsia="zh-CN"/>
        </w:rPr>
        <w:tab/>
      </w:r>
      <w:r w:rsidRPr="00192C57">
        <w:rPr>
          <w:rFonts w:eastAsia="SimSun"/>
          <w:b/>
          <w:lang w:eastAsia="zh-CN"/>
        </w:rPr>
        <w:tab/>
        <w:t>Education (art. 24)</w:t>
      </w:r>
    </w:p>
    <w:p w14:paraId="727E7D7C" w14:textId="623E2FDE" w:rsidR="00404240" w:rsidRPr="00192C57" w:rsidRDefault="00F96E79" w:rsidP="00020586">
      <w:pPr>
        <w:pStyle w:val="SingleTxtG"/>
        <w:rPr>
          <w:rFonts w:eastAsia="SimSun"/>
          <w:lang w:eastAsia="zh-CN"/>
        </w:rPr>
      </w:pPr>
      <w:r w:rsidRPr="00192C57">
        <w:rPr>
          <w:rFonts w:eastAsia="SimSun"/>
          <w:lang w:eastAsia="zh-CN"/>
        </w:rPr>
        <w:t>55</w:t>
      </w:r>
      <w:r w:rsidR="00404240" w:rsidRPr="00192C57">
        <w:rPr>
          <w:rFonts w:eastAsia="SimSun"/>
          <w:lang w:eastAsia="zh-CN"/>
        </w:rPr>
        <w:t>.</w:t>
      </w:r>
      <w:r w:rsidR="00404240" w:rsidRPr="00192C57">
        <w:rPr>
          <w:rFonts w:eastAsia="SimSun"/>
          <w:lang w:eastAsia="zh-CN"/>
        </w:rPr>
        <w:tab/>
        <w:t xml:space="preserve">The Committee is gravely concerned about: </w:t>
      </w:r>
    </w:p>
    <w:p w14:paraId="79A0EAD7" w14:textId="5A6567F0" w:rsidR="00404240" w:rsidRPr="00192C57" w:rsidRDefault="00404240" w:rsidP="00020586">
      <w:pPr>
        <w:pStyle w:val="SingleTxtG"/>
        <w:ind w:firstLine="567"/>
        <w:rPr>
          <w:rFonts w:eastAsia="SimSun"/>
          <w:lang w:eastAsia="zh-CN"/>
        </w:rPr>
      </w:pPr>
      <w:r w:rsidRPr="00192C57">
        <w:rPr>
          <w:rFonts w:eastAsia="SimSun"/>
          <w:lang w:eastAsia="zh-CN"/>
        </w:rPr>
        <w:t>(a)</w:t>
      </w:r>
      <w:r w:rsidRPr="00192C57">
        <w:rPr>
          <w:rFonts w:eastAsia="SimSun"/>
          <w:lang w:eastAsia="zh-CN"/>
        </w:rPr>
        <w:tab/>
        <w:t xml:space="preserve">The regression in inclusive education, </w:t>
      </w:r>
      <w:r w:rsidR="00851B20" w:rsidRPr="00192C57">
        <w:rPr>
          <w:rFonts w:eastAsia="SimSun"/>
          <w:lang w:eastAsia="zh-CN"/>
        </w:rPr>
        <w:t xml:space="preserve">partly </w:t>
      </w:r>
      <w:r w:rsidRPr="00192C57">
        <w:rPr>
          <w:rFonts w:eastAsia="SimSun"/>
          <w:lang w:eastAsia="zh-CN"/>
        </w:rPr>
        <w:t xml:space="preserve">due to the termination of inclusive school policies, the prioritization of </w:t>
      </w:r>
      <w:r w:rsidR="00851B20" w:rsidRPr="00192C57">
        <w:rPr>
          <w:rFonts w:eastAsia="SimSun"/>
          <w:lang w:eastAsia="zh-CN"/>
        </w:rPr>
        <w:t>segregated</w:t>
      </w:r>
      <w:r w:rsidRPr="00192C57">
        <w:rPr>
          <w:rFonts w:eastAsia="SimSun"/>
          <w:lang w:eastAsia="zh-CN"/>
        </w:rPr>
        <w:t xml:space="preserve"> schools over inclusive schools in in the </w:t>
      </w:r>
      <w:r w:rsidRPr="00192C57">
        <w:rPr>
          <w:rFonts w:eastAsia="SimSun"/>
          <w:lang w:eastAsia="zh-CN"/>
        </w:rPr>
        <w:lastRenderedPageBreak/>
        <w:t>Education Reform Act (</w:t>
      </w:r>
      <w:proofErr w:type="spellStart"/>
      <w:r w:rsidR="001413A7" w:rsidRPr="001413A7">
        <w:rPr>
          <w:rFonts w:eastAsia="SimSun"/>
          <w:lang w:eastAsia="zh-CN"/>
        </w:rPr>
        <w:t>Bildungsreformgesetz</w:t>
      </w:r>
      <w:proofErr w:type="spellEnd"/>
      <w:r w:rsidR="001413A7" w:rsidRPr="001413A7">
        <w:rPr>
          <w:rFonts w:eastAsia="SimSun"/>
          <w:lang w:eastAsia="zh-CN"/>
        </w:rPr>
        <w:t xml:space="preserve"> </w:t>
      </w:r>
      <w:r w:rsidRPr="00192C57">
        <w:rPr>
          <w:rFonts w:eastAsia="SimSun"/>
          <w:lang w:eastAsia="zh-CN"/>
        </w:rPr>
        <w:t>2017)</w:t>
      </w:r>
      <w:r w:rsidR="00851B20" w:rsidRPr="00192C57">
        <w:rPr>
          <w:rFonts w:eastAsia="SimSun"/>
          <w:lang w:eastAsia="zh-CN"/>
        </w:rPr>
        <w:t>,</w:t>
      </w:r>
      <w:r w:rsidR="00507492" w:rsidRPr="00192C57">
        <w:rPr>
          <w:rFonts w:eastAsia="SimSun"/>
          <w:lang w:eastAsia="zh-CN"/>
        </w:rPr>
        <w:t xml:space="preserve"> the severe capacity shortages of inclusive kindergarten and elementary education,</w:t>
      </w:r>
      <w:r w:rsidRPr="00192C57">
        <w:rPr>
          <w:rFonts w:eastAsia="SimSun"/>
          <w:lang w:eastAsia="zh-CN"/>
        </w:rPr>
        <w:t xml:space="preserve"> and </w:t>
      </w:r>
      <w:r w:rsidR="00851B20" w:rsidRPr="00192C57">
        <w:rPr>
          <w:rFonts w:eastAsia="SimSun"/>
          <w:lang w:eastAsia="zh-CN"/>
        </w:rPr>
        <w:t xml:space="preserve">a </w:t>
      </w:r>
      <w:r w:rsidRPr="00192C57">
        <w:rPr>
          <w:rFonts w:eastAsia="SimSun"/>
          <w:lang w:eastAsia="zh-CN"/>
        </w:rPr>
        <w:t xml:space="preserve">lack of funding and transfer of resources from the </w:t>
      </w:r>
      <w:r w:rsidR="00851B20" w:rsidRPr="00192C57">
        <w:rPr>
          <w:rFonts w:eastAsia="SimSun"/>
          <w:lang w:eastAsia="zh-CN"/>
        </w:rPr>
        <w:t>segregated</w:t>
      </w:r>
      <w:r w:rsidRPr="00192C57">
        <w:rPr>
          <w:rFonts w:eastAsia="SimSun"/>
          <w:lang w:eastAsia="zh-CN"/>
        </w:rPr>
        <w:t xml:space="preserve"> school system towards inclusive education, resulting in increased enrolment of students with disabilities in </w:t>
      </w:r>
      <w:r w:rsidR="00851B20" w:rsidRPr="00192C57">
        <w:rPr>
          <w:rFonts w:eastAsia="SimSun"/>
          <w:lang w:eastAsia="zh-CN"/>
        </w:rPr>
        <w:t>segregated</w:t>
      </w:r>
      <w:r w:rsidRPr="00192C57">
        <w:rPr>
          <w:rFonts w:eastAsia="SimSun"/>
          <w:lang w:eastAsia="zh-CN"/>
        </w:rPr>
        <w:t xml:space="preserve"> schools, </w:t>
      </w:r>
      <w:r w:rsidR="00851B20" w:rsidRPr="00192C57">
        <w:rPr>
          <w:rFonts w:eastAsia="SimSun"/>
          <w:lang w:eastAsia="zh-CN"/>
        </w:rPr>
        <w:t>including</w:t>
      </w:r>
      <w:r w:rsidRPr="00192C57">
        <w:rPr>
          <w:rFonts w:eastAsia="SimSun"/>
          <w:lang w:eastAsia="zh-CN"/>
        </w:rPr>
        <w:t xml:space="preserve"> at the kindergarten level;</w:t>
      </w:r>
    </w:p>
    <w:p w14:paraId="2D5E306B" w14:textId="4D51629F" w:rsidR="00404240" w:rsidRPr="00192C57" w:rsidRDefault="00404240" w:rsidP="00020586">
      <w:pPr>
        <w:pStyle w:val="SingleTxtG"/>
        <w:ind w:firstLine="567"/>
        <w:rPr>
          <w:rFonts w:eastAsia="SimSun"/>
          <w:lang w:eastAsia="zh-CN"/>
        </w:rPr>
      </w:pPr>
      <w:r w:rsidRPr="00192C57">
        <w:rPr>
          <w:rFonts w:eastAsia="SimSun"/>
          <w:lang w:eastAsia="zh-CN"/>
        </w:rPr>
        <w:t>(b)</w:t>
      </w:r>
      <w:r w:rsidRPr="00192C57">
        <w:rPr>
          <w:rFonts w:eastAsia="SimSun"/>
          <w:lang w:eastAsia="zh-CN"/>
        </w:rPr>
        <w:tab/>
        <w:t>The lack of trained personnel for inclusive education, due to cuts at the primary and secondary levels,</w:t>
      </w:r>
      <w:r w:rsidR="00B81A34" w:rsidRPr="00192C57">
        <w:rPr>
          <w:rFonts w:eastAsia="SimSun"/>
          <w:lang w:eastAsia="zh-CN"/>
        </w:rPr>
        <w:t xml:space="preserve"> and</w:t>
      </w:r>
      <w:r w:rsidRPr="00192C57">
        <w:rPr>
          <w:rFonts w:eastAsia="SimSun"/>
          <w:lang w:eastAsia="zh-CN"/>
        </w:rPr>
        <w:t xml:space="preserve"> the insufficiency of disability specific teacher training and </w:t>
      </w:r>
      <w:proofErr w:type="gramStart"/>
      <w:r w:rsidRPr="00192C57">
        <w:rPr>
          <w:rFonts w:eastAsia="SimSun"/>
          <w:lang w:eastAsia="zh-CN"/>
        </w:rPr>
        <w:t>recruitment;</w:t>
      </w:r>
      <w:proofErr w:type="gramEnd"/>
      <w:r w:rsidRPr="00192C57">
        <w:rPr>
          <w:rFonts w:eastAsia="SimSun"/>
          <w:lang w:eastAsia="zh-CN"/>
        </w:rPr>
        <w:t xml:space="preserve"> </w:t>
      </w:r>
    </w:p>
    <w:p w14:paraId="11744B85" w14:textId="46415EE7" w:rsidR="00404240" w:rsidRPr="00192C57" w:rsidRDefault="00404240" w:rsidP="00020586">
      <w:pPr>
        <w:pStyle w:val="SingleTxtG"/>
        <w:ind w:firstLine="567"/>
        <w:rPr>
          <w:rFonts w:eastAsia="SimSun"/>
          <w:lang w:eastAsia="zh-CN"/>
        </w:rPr>
      </w:pPr>
      <w:r w:rsidRPr="00192C57">
        <w:rPr>
          <w:rFonts w:eastAsia="SimSun"/>
          <w:lang w:eastAsia="zh-CN"/>
        </w:rPr>
        <w:t>(c)</w:t>
      </w:r>
      <w:r w:rsidRPr="00192C57">
        <w:rPr>
          <w:rFonts w:eastAsia="SimSun"/>
          <w:lang w:eastAsia="zh-CN"/>
        </w:rPr>
        <w:tab/>
        <w:t xml:space="preserve">The lack of reasonable accommodation in education, such as personal assistance and support </w:t>
      </w:r>
      <w:r w:rsidR="00E37EA5" w:rsidRPr="00192C57">
        <w:rPr>
          <w:rFonts w:eastAsia="SimSun"/>
          <w:lang w:eastAsia="zh-CN"/>
        </w:rPr>
        <w:t>services</w:t>
      </w:r>
      <w:r w:rsidRPr="00192C57">
        <w:rPr>
          <w:rFonts w:eastAsia="SimSun"/>
          <w:lang w:eastAsia="zh-CN"/>
        </w:rPr>
        <w:t xml:space="preserve"> for students with disabilities, especially at the secondary and tertiary level, and the e</w:t>
      </w:r>
      <w:r w:rsidR="00E37EA5" w:rsidRPr="00192C57">
        <w:rPr>
          <w:rFonts w:eastAsia="SimSun"/>
          <w:lang w:eastAsia="zh-CN"/>
        </w:rPr>
        <w:t>xclusion of persons with psycho</w:t>
      </w:r>
      <w:r w:rsidRPr="00192C57">
        <w:rPr>
          <w:rFonts w:eastAsia="SimSun"/>
          <w:lang w:eastAsia="zh-CN"/>
        </w:rPr>
        <w:t>social and/or intellectual d</w:t>
      </w:r>
      <w:r w:rsidR="008F4692" w:rsidRPr="00192C57">
        <w:rPr>
          <w:rFonts w:eastAsia="SimSun"/>
          <w:lang w:eastAsia="zh-CN"/>
        </w:rPr>
        <w:t xml:space="preserve">isabilities from such </w:t>
      </w:r>
      <w:proofErr w:type="gramStart"/>
      <w:r w:rsidR="008F4692" w:rsidRPr="00192C57">
        <w:rPr>
          <w:rFonts w:eastAsia="SimSun"/>
          <w:lang w:eastAsia="zh-CN"/>
        </w:rPr>
        <w:t>supports;</w:t>
      </w:r>
      <w:proofErr w:type="gramEnd"/>
    </w:p>
    <w:p w14:paraId="3F8C5C60" w14:textId="54E2A865" w:rsidR="008F4692" w:rsidRPr="00192C57" w:rsidRDefault="008F4692" w:rsidP="00020586">
      <w:pPr>
        <w:pStyle w:val="SingleTxtG"/>
        <w:ind w:firstLine="567"/>
        <w:rPr>
          <w:rFonts w:eastAsia="SimSun"/>
          <w:lang w:eastAsia="zh-CN"/>
        </w:rPr>
      </w:pPr>
      <w:r w:rsidRPr="00192C57">
        <w:rPr>
          <w:rFonts w:eastAsia="SimSun"/>
          <w:lang w:eastAsia="zh-CN"/>
        </w:rPr>
        <w:t>(d)</w:t>
      </w:r>
      <w:r w:rsidRPr="00192C57">
        <w:rPr>
          <w:rFonts w:eastAsia="SimSun"/>
          <w:lang w:eastAsia="zh-CN"/>
        </w:rPr>
        <w:tab/>
        <w:t xml:space="preserve">Exceedingly complex and lengthy administrative procedures for access to inclusive </w:t>
      </w:r>
      <w:proofErr w:type="gramStart"/>
      <w:r w:rsidRPr="00192C57">
        <w:rPr>
          <w:rFonts w:eastAsia="SimSun"/>
          <w:lang w:eastAsia="zh-CN"/>
        </w:rPr>
        <w:t>education;</w:t>
      </w:r>
      <w:proofErr w:type="gramEnd"/>
    </w:p>
    <w:p w14:paraId="3581EE35" w14:textId="16631AC9" w:rsidR="00404240" w:rsidRPr="00192C57" w:rsidRDefault="00EA3189" w:rsidP="00020586">
      <w:pPr>
        <w:pStyle w:val="SingleTxtG"/>
        <w:ind w:firstLine="567"/>
        <w:rPr>
          <w:rFonts w:eastAsia="SimSun"/>
          <w:lang w:eastAsia="zh-CN"/>
        </w:rPr>
      </w:pPr>
      <w:r w:rsidRPr="00192C57">
        <w:rPr>
          <w:rFonts w:eastAsia="SimSun"/>
          <w:lang w:eastAsia="zh-CN"/>
        </w:rPr>
        <w:t>(e</w:t>
      </w:r>
      <w:r w:rsidR="00404240" w:rsidRPr="00192C57">
        <w:rPr>
          <w:rFonts w:eastAsia="SimSun"/>
          <w:lang w:eastAsia="zh-CN"/>
        </w:rPr>
        <w:t>)</w:t>
      </w:r>
      <w:r w:rsidR="00404240" w:rsidRPr="00192C57">
        <w:rPr>
          <w:rFonts w:eastAsia="SimSun"/>
          <w:lang w:eastAsia="zh-CN"/>
        </w:rPr>
        <w:tab/>
        <w:t xml:space="preserve">The </w:t>
      </w:r>
      <w:r w:rsidR="00507492" w:rsidRPr="00192C57">
        <w:rPr>
          <w:rFonts w:eastAsia="SimSun"/>
          <w:lang w:eastAsia="zh-CN"/>
        </w:rPr>
        <w:t xml:space="preserve">non-admission of children with disabilities to </w:t>
      </w:r>
      <w:r w:rsidR="00404240" w:rsidRPr="00192C57">
        <w:rPr>
          <w:rFonts w:eastAsia="SimSun"/>
          <w:lang w:eastAsia="zh-CN"/>
        </w:rPr>
        <w:t xml:space="preserve">extra-curricular pedagogical supervision services, such as </w:t>
      </w:r>
      <w:r w:rsidR="00E37EA5" w:rsidRPr="00192C57">
        <w:rPr>
          <w:rFonts w:eastAsia="SimSun"/>
          <w:lang w:eastAsia="zh-CN"/>
        </w:rPr>
        <w:t>complementary</w:t>
      </w:r>
      <w:r w:rsidR="00B76731" w:rsidRPr="00192C57">
        <w:rPr>
          <w:rFonts w:eastAsia="SimSun"/>
          <w:lang w:eastAsia="zh-CN"/>
        </w:rPr>
        <w:t xml:space="preserve"> care facilities</w:t>
      </w:r>
      <w:r w:rsidR="00507492" w:rsidRPr="00192C57">
        <w:rPr>
          <w:rFonts w:eastAsia="SimSun"/>
          <w:lang w:eastAsia="zh-CN"/>
        </w:rPr>
        <w:t xml:space="preserve">, and their </w:t>
      </w:r>
      <w:proofErr w:type="gramStart"/>
      <w:r w:rsidR="00507492" w:rsidRPr="00192C57">
        <w:rPr>
          <w:rFonts w:eastAsia="SimSun"/>
          <w:lang w:eastAsia="zh-CN"/>
        </w:rPr>
        <w:t>inaccessibility</w:t>
      </w:r>
      <w:r w:rsidR="00404240" w:rsidRPr="00192C57">
        <w:rPr>
          <w:rFonts w:eastAsia="SimSun"/>
          <w:lang w:eastAsia="zh-CN"/>
        </w:rPr>
        <w:t>;</w:t>
      </w:r>
      <w:proofErr w:type="gramEnd"/>
    </w:p>
    <w:p w14:paraId="549C2645" w14:textId="730760AA" w:rsidR="00404240" w:rsidRPr="00192C57" w:rsidRDefault="00EA3189" w:rsidP="00020586">
      <w:pPr>
        <w:pStyle w:val="SingleTxtG"/>
        <w:ind w:firstLine="567"/>
        <w:rPr>
          <w:rFonts w:eastAsia="SimSun"/>
          <w:lang w:eastAsia="zh-CN"/>
        </w:rPr>
      </w:pPr>
      <w:r w:rsidRPr="00192C57">
        <w:rPr>
          <w:rFonts w:eastAsia="SimSun"/>
          <w:lang w:eastAsia="zh-CN"/>
        </w:rPr>
        <w:t>(f</w:t>
      </w:r>
      <w:r w:rsidR="00404240" w:rsidRPr="00192C57">
        <w:rPr>
          <w:rFonts w:eastAsia="SimSun"/>
          <w:lang w:eastAsia="zh-CN"/>
        </w:rPr>
        <w:t>)</w:t>
      </w:r>
      <w:r w:rsidR="00404240" w:rsidRPr="00192C57">
        <w:rPr>
          <w:rFonts w:eastAsia="SimSun"/>
          <w:lang w:eastAsia="zh-CN"/>
        </w:rPr>
        <w:tab/>
        <w:t xml:space="preserve">The lack of an established, enforceable legal right for children with disabilities of age 14 and older, to attend </w:t>
      </w:r>
      <w:r w:rsidR="00B535A1" w:rsidRPr="00192C57">
        <w:rPr>
          <w:rFonts w:eastAsia="SimSun"/>
          <w:lang w:eastAsia="zh-CN"/>
        </w:rPr>
        <w:t>inclusive</w:t>
      </w:r>
      <w:r w:rsidR="00404240" w:rsidRPr="00192C57">
        <w:rPr>
          <w:rFonts w:eastAsia="SimSun"/>
          <w:lang w:eastAsia="zh-CN"/>
        </w:rPr>
        <w:t xml:space="preserve"> schools at the secondary </w:t>
      </w:r>
      <w:proofErr w:type="gramStart"/>
      <w:r w:rsidR="00404240" w:rsidRPr="00192C57">
        <w:rPr>
          <w:rFonts w:eastAsia="SimSun"/>
          <w:lang w:eastAsia="zh-CN"/>
        </w:rPr>
        <w:t>level;</w:t>
      </w:r>
      <w:proofErr w:type="gramEnd"/>
    </w:p>
    <w:p w14:paraId="0574F5B1" w14:textId="7D145D2E" w:rsidR="00404240" w:rsidRPr="00192C57" w:rsidRDefault="00EA3189" w:rsidP="00020586">
      <w:pPr>
        <w:pStyle w:val="SingleTxtG"/>
        <w:ind w:firstLine="567"/>
        <w:rPr>
          <w:rFonts w:eastAsia="SimSun"/>
          <w:lang w:eastAsia="zh-CN"/>
        </w:rPr>
      </w:pPr>
      <w:r w:rsidRPr="00192C57">
        <w:rPr>
          <w:rFonts w:eastAsia="SimSun"/>
          <w:lang w:eastAsia="zh-CN"/>
        </w:rPr>
        <w:t>(g</w:t>
      </w:r>
      <w:r w:rsidR="00404240" w:rsidRPr="00192C57">
        <w:rPr>
          <w:rFonts w:eastAsia="SimSun"/>
          <w:lang w:eastAsia="zh-CN"/>
        </w:rPr>
        <w:t>)</w:t>
      </w:r>
      <w:r w:rsidR="00404240" w:rsidRPr="00192C57">
        <w:rPr>
          <w:rFonts w:eastAsia="SimSun"/>
          <w:lang w:eastAsia="zh-CN"/>
        </w:rPr>
        <w:tab/>
        <w:t>The absence of Austrian Sign Language in the school programs, as a means of communication in class as</w:t>
      </w:r>
      <w:r w:rsidR="00B535A1" w:rsidRPr="00192C57">
        <w:rPr>
          <w:rFonts w:eastAsia="SimSun"/>
          <w:lang w:eastAsia="zh-CN"/>
        </w:rPr>
        <w:t xml:space="preserve"> well as a subject to be </w:t>
      </w:r>
      <w:proofErr w:type="gramStart"/>
      <w:r w:rsidR="00B535A1" w:rsidRPr="00192C57">
        <w:rPr>
          <w:rFonts w:eastAsia="SimSun"/>
          <w:lang w:eastAsia="zh-CN"/>
        </w:rPr>
        <w:t>taught</w:t>
      </w:r>
      <w:r w:rsidR="00404240" w:rsidRPr="00192C57">
        <w:rPr>
          <w:rFonts w:eastAsia="SimSun"/>
          <w:lang w:eastAsia="zh-CN"/>
        </w:rPr>
        <w:t>;</w:t>
      </w:r>
      <w:proofErr w:type="gramEnd"/>
    </w:p>
    <w:p w14:paraId="73024BDB" w14:textId="11479EA2" w:rsidR="00404240" w:rsidRPr="00192C57" w:rsidRDefault="00EA3189" w:rsidP="00020586">
      <w:pPr>
        <w:pStyle w:val="SingleTxtG"/>
        <w:ind w:firstLine="567"/>
        <w:rPr>
          <w:rFonts w:eastAsia="SimSun"/>
          <w:lang w:eastAsia="zh-CN"/>
        </w:rPr>
      </w:pPr>
      <w:r w:rsidRPr="00192C57">
        <w:rPr>
          <w:rFonts w:eastAsia="SimSun"/>
          <w:lang w:eastAsia="zh-CN"/>
        </w:rPr>
        <w:t>(h</w:t>
      </w:r>
      <w:r w:rsidR="00404240" w:rsidRPr="00192C57">
        <w:rPr>
          <w:rFonts w:eastAsia="SimSun"/>
          <w:lang w:eastAsia="zh-CN"/>
        </w:rPr>
        <w:t>)</w:t>
      </w:r>
      <w:r w:rsidR="00404240" w:rsidRPr="00192C57">
        <w:rPr>
          <w:rFonts w:eastAsia="SimSun"/>
          <w:lang w:eastAsia="zh-CN"/>
        </w:rPr>
        <w:tab/>
        <w:t>The lack of comprehensive data on education of child</w:t>
      </w:r>
      <w:r w:rsidRPr="00192C57">
        <w:rPr>
          <w:rFonts w:eastAsia="SimSun"/>
          <w:lang w:eastAsia="zh-CN"/>
        </w:rPr>
        <w:t>ren with disabilities, disaggreg</w:t>
      </w:r>
      <w:r w:rsidR="00404240" w:rsidRPr="00192C57">
        <w:rPr>
          <w:rFonts w:eastAsia="SimSun"/>
          <w:lang w:eastAsia="zh-CN"/>
        </w:rPr>
        <w:t xml:space="preserve">ated by sex, age, level of education, region and type of impairment, and the lack of comprehensive data on financial, organizational, </w:t>
      </w:r>
      <w:proofErr w:type="gramStart"/>
      <w:r w:rsidR="00404240" w:rsidRPr="00192C57">
        <w:rPr>
          <w:rFonts w:eastAsia="SimSun"/>
          <w:lang w:eastAsia="zh-CN"/>
        </w:rPr>
        <w:t>educational</w:t>
      </w:r>
      <w:proofErr w:type="gramEnd"/>
      <w:r w:rsidR="00404240" w:rsidRPr="00192C57">
        <w:rPr>
          <w:rFonts w:eastAsia="SimSun"/>
          <w:lang w:eastAsia="zh-CN"/>
        </w:rPr>
        <w:t xml:space="preserve"> and political measures taken to implement the objective of inclusive </w:t>
      </w:r>
      <w:r w:rsidR="00755A73" w:rsidRPr="00192C57">
        <w:rPr>
          <w:rFonts w:eastAsia="SimSun"/>
          <w:lang w:eastAsia="zh-CN"/>
        </w:rPr>
        <w:t>education</w:t>
      </w:r>
      <w:r w:rsidR="00404240" w:rsidRPr="00192C57">
        <w:rPr>
          <w:rFonts w:eastAsia="SimSun"/>
          <w:lang w:eastAsia="zh-CN"/>
        </w:rPr>
        <w:t xml:space="preserve"> in accordance with the Convention.</w:t>
      </w:r>
    </w:p>
    <w:p w14:paraId="3A25187B" w14:textId="466FB5E5" w:rsidR="00404240" w:rsidRPr="00192C57" w:rsidRDefault="00F96E79" w:rsidP="00020586">
      <w:pPr>
        <w:pStyle w:val="SingleTxtG"/>
        <w:rPr>
          <w:rFonts w:eastAsia="SimSun"/>
          <w:lang w:eastAsia="zh-CN"/>
        </w:rPr>
      </w:pPr>
      <w:r w:rsidRPr="00192C57">
        <w:rPr>
          <w:rFonts w:eastAsia="SimSun"/>
          <w:lang w:eastAsia="zh-CN"/>
        </w:rPr>
        <w:t>56</w:t>
      </w:r>
      <w:r w:rsidR="00404240" w:rsidRPr="00192C57">
        <w:rPr>
          <w:rFonts w:eastAsia="SimSun"/>
          <w:lang w:eastAsia="zh-CN"/>
        </w:rPr>
        <w:t>.</w:t>
      </w:r>
      <w:r w:rsidR="00404240" w:rsidRPr="00192C57">
        <w:rPr>
          <w:rFonts w:eastAsia="SimSun"/>
          <w:lang w:eastAsia="zh-CN"/>
        </w:rPr>
        <w:tab/>
      </w:r>
      <w:r w:rsidR="00404240" w:rsidRPr="00020586">
        <w:rPr>
          <w:rFonts w:eastAsia="SimSun"/>
          <w:b/>
          <w:bCs/>
          <w:lang w:eastAsia="zh-CN"/>
        </w:rPr>
        <w:t>Recalling its general comment No. 4 (2016) on the right to inclusive education, the Committee recommends that the State party:</w:t>
      </w:r>
      <w:r w:rsidR="00404240" w:rsidRPr="00192C57">
        <w:rPr>
          <w:rFonts w:eastAsia="SimSun"/>
          <w:lang w:eastAsia="zh-CN"/>
        </w:rPr>
        <w:t xml:space="preserve"> </w:t>
      </w:r>
    </w:p>
    <w:p w14:paraId="3C28ED57" w14:textId="0A8C8E1C" w:rsidR="00404240" w:rsidRPr="00020586" w:rsidRDefault="00404240" w:rsidP="00020586">
      <w:pPr>
        <w:pStyle w:val="SingleTxtG"/>
        <w:ind w:firstLine="567"/>
        <w:rPr>
          <w:rFonts w:eastAsia="SimSun"/>
          <w:b/>
          <w:bCs/>
          <w:lang w:eastAsia="zh-CN"/>
        </w:rPr>
      </w:pPr>
      <w:r w:rsidRPr="00020586">
        <w:rPr>
          <w:rFonts w:eastAsia="SimSun"/>
          <w:b/>
          <w:bCs/>
          <w:lang w:eastAsia="zh-CN"/>
        </w:rPr>
        <w:t>(a)</w:t>
      </w:r>
      <w:r w:rsidRPr="00020586">
        <w:rPr>
          <w:rFonts w:eastAsia="SimSun"/>
          <w:b/>
          <w:bCs/>
          <w:lang w:eastAsia="zh-CN"/>
        </w:rPr>
        <w:tab/>
        <w:t>Promptly end the expansion of</w:t>
      </w:r>
      <w:r w:rsidR="006A5F32" w:rsidRPr="00020586">
        <w:rPr>
          <w:rFonts w:eastAsia="SimSun"/>
          <w:b/>
          <w:bCs/>
          <w:lang w:eastAsia="zh-CN"/>
        </w:rPr>
        <w:t xml:space="preserve"> and phase out</w:t>
      </w:r>
      <w:r w:rsidRPr="00020586">
        <w:rPr>
          <w:rFonts w:eastAsia="SimSun"/>
          <w:b/>
          <w:bCs/>
          <w:lang w:eastAsia="zh-CN"/>
        </w:rPr>
        <w:t xml:space="preserve"> the </w:t>
      </w:r>
      <w:r w:rsidR="00D423DE" w:rsidRPr="00020586">
        <w:rPr>
          <w:rFonts w:eastAsia="SimSun"/>
          <w:b/>
          <w:bCs/>
          <w:lang w:eastAsia="zh-CN"/>
        </w:rPr>
        <w:t>segregated</w:t>
      </w:r>
      <w:r w:rsidRPr="00020586">
        <w:rPr>
          <w:rFonts w:eastAsia="SimSun"/>
          <w:b/>
          <w:bCs/>
          <w:lang w:eastAsia="zh-CN"/>
        </w:rPr>
        <w:t xml:space="preserve"> school system, transition resources, including funding, from </w:t>
      </w:r>
      <w:r w:rsidR="00D423DE" w:rsidRPr="00020586">
        <w:rPr>
          <w:rFonts w:eastAsia="SimSun"/>
          <w:b/>
          <w:bCs/>
          <w:lang w:eastAsia="zh-CN"/>
        </w:rPr>
        <w:t>segregated</w:t>
      </w:r>
      <w:r w:rsidRPr="00020586">
        <w:rPr>
          <w:rFonts w:eastAsia="SimSun"/>
          <w:b/>
          <w:bCs/>
          <w:lang w:eastAsia="zh-CN"/>
        </w:rPr>
        <w:t xml:space="preserve"> education to inclusive education, develop a nationwide strategy for inclusive education that encompasses </w:t>
      </w:r>
      <w:r w:rsidR="00507492" w:rsidRPr="00020586">
        <w:rPr>
          <w:rFonts w:eastAsia="SimSun"/>
          <w:b/>
          <w:bCs/>
          <w:lang w:eastAsia="zh-CN"/>
        </w:rPr>
        <w:t>all</w:t>
      </w:r>
      <w:r w:rsidRPr="00020586">
        <w:rPr>
          <w:rFonts w:eastAsia="SimSun"/>
          <w:b/>
          <w:bCs/>
          <w:lang w:eastAsia="zh-CN"/>
        </w:rPr>
        <w:t xml:space="preserve"> education systems</w:t>
      </w:r>
      <w:r w:rsidR="00507492" w:rsidRPr="00020586">
        <w:rPr>
          <w:rFonts w:eastAsia="SimSun"/>
          <w:b/>
          <w:bCs/>
          <w:lang w:eastAsia="zh-CN"/>
        </w:rPr>
        <w:t xml:space="preserve"> of all levels of education, including those</w:t>
      </w:r>
      <w:r w:rsidRPr="00020586">
        <w:rPr>
          <w:rFonts w:eastAsia="SimSun"/>
          <w:b/>
          <w:bCs/>
          <w:lang w:eastAsia="zh-CN"/>
        </w:rPr>
        <w:t xml:space="preserve"> of the Länder</w:t>
      </w:r>
      <w:r w:rsidR="005B1358" w:rsidRPr="00020586">
        <w:rPr>
          <w:rFonts w:eastAsia="SimSun"/>
          <w:b/>
          <w:bCs/>
          <w:lang w:eastAsia="zh-CN"/>
        </w:rPr>
        <w:t xml:space="preserve"> and the municipalities</w:t>
      </w:r>
      <w:r w:rsidRPr="00020586">
        <w:rPr>
          <w:rFonts w:eastAsia="SimSun"/>
          <w:b/>
          <w:bCs/>
          <w:lang w:eastAsia="zh-CN"/>
        </w:rPr>
        <w:t>, establish inclusive ed</w:t>
      </w:r>
      <w:r w:rsidR="005B1358" w:rsidRPr="00020586">
        <w:rPr>
          <w:rFonts w:eastAsia="SimSun"/>
          <w:b/>
          <w:bCs/>
          <w:lang w:eastAsia="zh-CN"/>
        </w:rPr>
        <w:t xml:space="preserve">ucation policies and guidelines, including on the level of </w:t>
      </w:r>
      <w:r w:rsidRPr="00020586">
        <w:rPr>
          <w:rFonts w:eastAsia="SimSun"/>
          <w:b/>
          <w:bCs/>
          <w:lang w:eastAsia="zh-CN"/>
        </w:rPr>
        <w:t>the Länder</w:t>
      </w:r>
      <w:r w:rsidR="005B1358" w:rsidRPr="00020586">
        <w:rPr>
          <w:rFonts w:eastAsia="SimSun"/>
          <w:b/>
          <w:bCs/>
          <w:lang w:eastAsia="zh-CN"/>
        </w:rPr>
        <w:t xml:space="preserve"> and the municipalities, develop harmonized </w:t>
      </w:r>
      <w:r w:rsidRPr="00020586">
        <w:rPr>
          <w:rFonts w:eastAsia="SimSun"/>
          <w:b/>
          <w:bCs/>
          <w:lang w:eastAsia="zh-CN"/>
        </w:rPr>
        <w:t>inclusive</w:t>
      </w:r>
      <w:r w:rsidR="005B1358" w:rsidRPr="00020586">
        <w:rPr>
          <w:rFonts w:eastAsia="SimSun"/>
          <w:b/>
          <w:bCs/>
          <w:lang w:eastAsia="zh-CN"/>
        </w:rPr>
        <w:t xml:space="preserve"> education curricula</w:t>
      </w:r>
      <w:r w:rsidRPr="00020586">
        <w:rPr>
          <w:rFonts w:eastAsia="SimSun"/>
          <w:b/>
          <w:bCs/>
          <w:lang w:eastAsia="zh-CN"/>
        </w:rPr>
        <w:t>, in close consultation with and the effective involvement of</w:t>
      </w:r>
      <w:r w:rsidR="00891D36" w:rsidRPr="00020586">
        <w:rPr>
          <w:rFonts w:eastAsia="SimSun"/>
          <w:b/>
          <w:bCs/>
          <w:lang w:eastAsia="zh-CN"/>
        </w:rPr>
        <w:t xml:space="preserve"> organizations of</w:t>
      </w:r>
      <w:r w:rsidRPr="00020586">
        <w:rPr>
          <w:rFonts w:eastAsia="SimSun"/>
          <w:b/>
          <w:bCs/>
          <w:lang w:eastAsia="zh-CN"/>
        </w:rPr>
        <w:t xml:space="preserve"> </w:t>
      </w:r>
      <w:r w:rsidR="00891D36" w:rsidRPr="00020586">
        <w:rPr>
          <w:rFonts w:eastAsia="SimSun"/>
          <w:b/>
          <w:bCs/>
          <w:lang w:eastAsia="zh-CN"/>
        </w:rPr>
        <w:t>persons</w:t>
      </w:r>
      <w:r w:rsidRPr="00020586">
        <w:rPr>
          <w:rFonts w:eastAsia="SimSun"/>
          <w:b/>
          <w:bCs/>
          <w:lang w:eastAsia="zh-CN"/>
        </w:rPr>
        <w:t xml:space="preserve"> with disabilities</w:t>
      </w:r>
      <w:r w:rsidR="00E82E57" w:rsidRPr="00020586">
        <w:rPr>
          <w:rFonts w:eastAsia="SimSun"/>
          <w:b/>
          <w:bCs/>
          <w:lang w:eastAsia="zh-CN"/>
        </w:rPr>
        <w:t>, and implement them with all deliberate speed</w:t>
      </w:r>
      <w:r w:rsidRPr="00020586">
        <w:rPr>
          <w:rFonts w:eastAsia="SimSun"/>
          <w:b/>
          <w:bCs/>
          <w:lang w:eastAsia="zh-CN"/>
        </w:rPr>
        <w:t>;</w:t>
      </w:r>
    </w:p>
    <w:p w14:paraId="09260776" w14:textId="703C2F33" w:rsidR="00404240" w:rsidRPr="00020586" w:rsidRDefault="00404240" w:rsidP="00020586">
      <w:pPr>
        <w:pStyle w:val="SingleTxtG"/>
        <w:ind w:firstLine="567"/>
        <w:rPr>
          <w:rFonts w:eastAsia="SimSun"/>
          <w:b/>
          <w:bCs/>
          <w:lang w:eastAsia="zh-CN"/>
        </w:rPr>
      </w:pPr>
      <w:r w:rsidRPr="00020586">
        <w:rPr>
          <w:rFonts w:eastAsia="SimSun"/>
          <w:b/>
          <w:bCs/>
          <w:lang w:eastAsia="zh-CN"/>
        </w:rPr>
        <w:t>(b)</w:t>
      </w:r>
      <w:r w:rsidRPr="00020586">
        <w:rPr>
          <w:rFonts w:eastAsia="SimSun"/>
          <w:b/>
          <w:bCs/>
          <w:lang w:eastAsia="zh-CN"/>
        </w:rPr>
        <w:tab/>
        <w:t xml:space="preserve">Redevelop and expand teacher training </w:t>
      </w:r>
      <w:r w:rsidR="00CD23DA" w:rsidRPr="00020586">
        <w:rPr>
          <w:rFonts w:eastAsia="SimSun"/>
          <w:b/>
          <w:bCs/>
          <w:lang w:eastAsia="zh-CN"/>
        </w:rPr>
        <w:t>for</w:t>
      </w:r>
      <w:r w:rsidR="008F4692" w:rsidRPr="00020586">
        <w:rPr>
          <w:rFonts w:eastAsia="SimSun"/>
          <w:b/>
          <w:bCs/>
          <w:lang w:eastAsia="zh-CN"/>
        </w:rPr>
        <w:t xml:space="preserve"> inclusive </w:t>
      </w:r>
      <w:proofErr w:type="gramStart"/>
      <w:r w:rsidR="008F4692" w:rsidRPr="00020586">
        <w:rPr>
          <w:rFonts w:eastAsia="SimSun"/>
          <w:b/>
          <w:bCs/>
          <w:lang w:eastAsia="zh-CN"/>
        </w:rPr>
        <w:t>education;</w:t>
      </w:r>
      <w:proofErr w:type="gramEnd"/>
    </w:p>
    <w:p w14:paraId="12F90014" w14:textId="4FEBB03C" w:rsidR="00404240" w:rsidRPr="00020586" w:rsidRDefault="00404240" w:rsidP="00020586">
      <w:pPr>
        <w:pStyle w:val="SingleTxtG"/>
        <w:ind w:firstLine="567"/>
        <w:rPr>
          <w:rFonts w:eastAsia="SimSun"/>
          <w:b/>
          <w:bCs/>
          <w:lang w:eastAsia="zh-CN"/>
        </w:rPr>
      </w:pPr>
      <w:r w:rsidRPr="00020586">
        <w:rPr>
          <w:rFonts w:eastAsia="SimSun"/>
          <w:b/>
          <w:bCs/>
          <w:lang w:eastAsia="zh-CN"/>
        </w:rPr>
        <w:t>(c)</w:t>
      </w:r>
      <w:r w:rsidRPr="00020586">
        <w:rPr>
          <w:rFonts w:eastAsia="SimSun"/>
          <w:b/>
          <w:bCs/>
          <w:lang w:eastAsia="zh-CN"/>
        </w:rPr>
        <w:tab/>
        <w:t xml:space="preserve">Provide reasonable accommodation, including personal assistance, for </w:t>
      </w:r>
      <w:r w:rsidR="00C90E9F" w:rsidRPr="00020586">
        <w:rPr>
          <w:rFonts w:eastAsia="SimSun"/>
          <w:b/>
          <w:bCs/>
          <w:lang w:eastAsia="zh-CN"/>
        </w:rPr>
        <w:t xml:space="preserve">students </w:t>
      </w:r>
      <w:r w:rsidRPr="00020586">
        <w:rPr>
          <w:rFonts w:eastAsia="SimSun"/>
          <w:b/>
          <w:bCs/>
          <w:lang w:eastAsia="zh-CN"/>
        </w:rPr>
        <w:t xml:space="preserve">with disabilities at </w:t>
      </w:r>
      <w:r w:rsidR="00464A75" w:rsidRPr="00020586">
        <w:rPr>
          <w:rFonts w:eastAsia="SimSun"/>
          <w:b/>
          <w:bCs/>
          <w:lang w:eastAsia="zh-CN"/>
        </w:rPr>
        <w:t>all</w:t>
      </w:r>
      <w:r w:rsidRPr="00020586">
        <w:rPr>
          <w:rFonts w:eastAsia="SimSun"/>
          <w:b/>
          <w:bCs/>
          <w:lang w:eastAsia="zh-CN"/>
        </w:rPr>
        <w:t xml:space="preserve"> levels</w:t>
      </w:r>
      <w:r w:rsidR="00464A75" w:rsidRPr="00020586">
        <w:rPr>
          <w:rFonts w:eastAsia="SimSun"/>
          <w:b/>
          <w:bCs/>
          <w:lang w:eastAsia="zh-CN"/>
        </w:rPr>
        <w:t xml:space="preserve"> of </w:t>
      </w:r>
      <w:proofErr w:type="gramStart"/>
      <w:r w:rsidR="00464A75" w:rsidRPr="00020586">
        <w:rPr>
          <w:rFonts w:eastAsia="SimSun"/>
          <w:b/>
          <w:bCs/>
          <w:lang w:eastAsia="zh-CN"/>
        </w:rPr>
        <w:t>education</w:t>
      </w:r>
      <w:r w:rsidRPr="00020586">
        <w:rPr>
          <w:rFonts w:eastAsia="SimSun"/>
          <w:b/>
          <w:bCs/>
          <w:lang w:eastAsia="zh-CN"/>
        </w:rPr>
        <w:t>;</w:t>
      </w:r>
      <w:proofErr w:type="gramEnd"/>
    </w:p>
    <w:p w14:paraId="36477AFF" w14:textId="1FD4DF9E" w:rsidR="008F4692" w:rsidRPr="00020586" w:rsidRDefault="008F4692" w:rsidP="00020586">
      <w:pPr>
        <w:pStyle w:val="SingleTxtG"/>
        <w:ind w:firstLine="567"/>
        <w:rPr>
          <w:rFonts w:eastAsia="SimSun"/>
          <w:b/>
          <w:bCs/>
          <w:lang w:eastAsia="zh-CN"/>
        </w:rPr>
      </w:pPr>
      <w:r w:rsidRPr="00020586">
        <w:rPr>
          <w:rFonts w:eastAsia="SimSun"/>
          <w:b/>
          <w:bCs/>
          <w:lang w:eastAsia="zh-CN"/>
        </w:rPr>
        <w:t>(d)</w:t>
      </w:r>
      <w:r w:rsidRPr="00020586">
        <w:rPr>
          <w:rFonts w:eastAsia="SimSun"/>
          <w:b/>
          <w:bCs/>
          <w:lang w:eastAsia="zh-CN"/>
        </w:rPr>
        <w:tab/>
        <w:t xml:space="preserve">Render administrative procedures for access to inclusive education fully accessible, </w:t>
      </w:r>
      <w:r w:rsidR="00EA3189" w:rsidRPr="00020586">
        <w:rPr>
          <w:rFonts w:eastAsia="SimSun"/>
          <w:b/>
          <w:bCs/>
          <w:lang w:eastAsia="zh-CN"/>
        </w:rPr>
        <w:t xml:space="preserve">easy to navigate, and </w:t>
      </w:r>
      <w:proofErr w:type="gramStart"/>
      <w:r w:rsidR="00EA3189" w:rsidRPr="00020586">
        <w:rPr>
          <w:rFonts w:eastAsia="SimSun"/>
          <w:b/>
          <w:bCs/>
          <w:lang w:eastAsia="zh-CN"/>
        </w:rPr>
        <w:t>speedy;</w:t>
      </w:r>
      <w:proofErr w:type="gramEnd"/>
    </w:p>
    <w:p w14:paraId="6FB7F8F3" w14:textId="44936081" w:rsidR="00B76731" w:rsidRPr="00020586" w:rsidRDefault="00EA3189" w:rsidP="00020586">
      <w:pPr>
        <w:pStyle w:val="SingleTxtG"/>
        <w:ind w:firstLine="567"/>
        <w:rPr>
          <w:rFonts w:eastAsia="SimSun"/>
          <w:b/>
          <w:bCs/>
          <w:lang w:eastAsia="zh-CN"/>
        </w:rPr>
      </w:pPr>
      <w:r w:rsidRPr="00020586">
        <w:rPr>
          <w:rFonts w:eastAsia="SimSun"/>
          <w:b/>
          <w:bCs/>
          <w:lang w:eastAsia="zh-CN"/>
        </w:rPr>
        <w:t>(e</w:t>
      </w:r>
      <w:r w:rsidR="00404240" w:rsidRPr="00020586">
        <w:rPr>
          <w:rFonts w:eastAsia="SimSun"/>
          <w:b/>
          <w:bCs/>
          <w:lang w:eastAsia="zh-CN"/>
        </w:rPr>
        <w:t>)</w:t>
      </w:r>
      <w:r w:rsidR="00404240" w:rsidRPr="00020586">
        <w:rPr>
          <w:rFonts w:eastAsia="SimSun"/>
          <w:b/>
          <w:bCs/>
          <w:lang w:eastAsia="zh-CN"/>
        </w:rPr>
        <w:tab/>
        <w:t xml:space="preserve">Take measures at </w:t>
      </w:r>
      <w:r w:rsidR="00B76731" w:rsidRPr="00020586">
        <w:rPr>
          <w:rFonts w:eastAsia="SimSun"/>
          <w:b/>
          <w:bCs/>
          <w:lang w:eastAsia="zh-CN"/>
        </w:rPr>
        <w:t>all federal levels, including the municipalities,</w:t>
      </w:r>
      <w:r w:rsidR="00404240" w:rsidRPr="00020586">
        <w:rPr>
          <w:rFonts w:eastAsia="SimSun"/>
          <w:b/>
          <w:bCs/>
          <w:lang w:eastAsia="zh-CN"/>
        </w:rPr>
        <w:t xml:space="preserve"> to ensure </w:t>
      </w:r>
      <w:r w:rsidR="00B76731" w:rsidRPr="00020586">
        <w:rPr>
          <w:rFonts w:eastAsia="SimSun"/>
          <w:b/>
          <w:bCs/>
          <w:lang w:eastAsia="zh-CN"/>
        </w:rPr>
        <w:t xml:space="preserve">access of </w:t>
      </w:r>
      <w:r w:rsidR="00404240" w:rsidRPr="00020586">
        <w:rPr>
          <w:rFonts w:eastAsia="SimSun"/>
          <w:b/>
          <w:bCs/>
          <w:lang w:eastAsia="zh-CN"/>
        </w:rPr>
        <w:t>all children with disabilities</w:t>
      </w:r>
      <w:r w:rsidR="00B76731" w:rsidRPr="00020586">
        <w:rPr>
          <w:rFonts w:eastAsia="SimSun"/>
          <w:b/>
          <w:bCs/>
          <w:lang w:eastAsia="zh-CN"/>
        </w:rPr>
        <w:t xml:space="preserve"> to extra-curricular pedagogical supervision services, such as complementa</w:t>
      </w:r>
      <w:r w:rsidR="00452565" w:rsidRPr="00020586">
        <w:rPr>
          <w:rFonts w:eastAsia="SimSun"/>
          <w:b/>
          <w:bCs/>
          <w:lang w:eastAsia="zh-CN"/>
        </w:rPr>
        <w:t xml:space="preserve">ry care </w:t>
      </w:r>
      <w:proofErr w:type="gramStart"/>
      <w:r w:rsidR="00452565" w:rsidRPr="00020586">
        <w:rPr>
          <w:rFonts w:eastAsia="SimSun"/>
          <w:b/>
          <w:bCs/>
          <w:lang w:eastAsia="zh-CN"/>
        </w:rPr>
        <w:t>facilities;</w:t>
      </w:r>
      <w:proofErr w:type="gramEnd"/>
    </w:p>
    <w:p w14:paraId="7F1DD7D8" w14:textId="0009BAAC" w:rsidR="000A5336" w:rsidRPr="00020586" w:rsidRDefault="00EA3189" w:rsidP="00020586">
      <w:pPr>
        <w:pStyle w:val="SingleTxtG"/>
        <w:ind w:firstLine="567"/>
        <w:rPr>
          <w:rFonts w:eastAsia="SimSun"/>
          <w:b/>
          <w:bCs/>
          <w:lang w:eastAsia="zh-CN"/>
        </w:rPr>
      </w:pPr>
      <w:r w:rsidRPr="00020586">
        <w:rPr>
          <w:rFonts w:eastAsia="SimSun"/>
          <w:b/>
          <w:bCs/>
          <w:lang w:eastAsia="zh-CN"/>
        </w:rPr>
        <w:t>(f</w:t>
      </w:r>
      <w:r w:rsidR="00404240" w:rsidRPr="00020586">
        <w:rPr>
          <w:rFonts w:eastAsia="SimSun"/>
          <w:b/>
          <w:bCs/>
          <w:lang w:eastAsia="zh-CN"/>
        </w:rPr>
        <w:t>)</w:t>
      </w:r>
      <w:r w:rsidR="00404240" w:rsidRPr="00020586">
        <w:rPr>
          <w:rFonts w:eastAsia="SimSun"/>
          <w:b/>
          <w:bCs/>
          <w:lang w:eastAsia="zh-CN"/>
        </w:rPr>
        <w:tab/>
      </w:r>
      <w:r w:rsidR="00361726" w:rsidRPr="00020586">
        <w:rPr>
          <w:rFonts w:eastAsia="SimSun"/>
          <w:b/>
          <w:bCs/>
          <w:lang w:eastAsia="zh-CN"/>
        </w:rPr>
        <w:t xml:space="preserve">Enact legislation providing </w:t>
      </w:r>
      <w:r w:rsidR="00404240" w:rsidRPr="00020586">
        <w:rPr>
          <w:rFonts w:eastAsia="SimSun"/>
          <w:b/>
          <w:bCs/>
          <w:lang w:eastAsia="zh-CN"/>
        </w:rPr>
        <w:t xml:space="preserve">an enforceable, legal right of all children with disabilities to attend inclusive </w:t>
      </w:r>
      <w:r w:rsidR="00AF1FA0" w:rsidRPr="00020586">
        <w:rPr>
          <w:rFonts w:eastAsia="SimSun"/>
          <w:b/>
          <w:bCs/>
          <w:lang w:eastAsia="zh-CN"/>
        </w:rPr>
        <w:t>education</w:t>
      </w:r>
      <w:r w:rsidR="00404240" w:rsidRPr="00020586">
        <w:rPr>
          <w:rFonts w:eastAsia="SimSun"/>
          <w:b/>
          <w:bCs/>
          <w:lang w:eastAsia="zh-CN"/>
        </w:rPr>
        <w:t xml:space="preserve">, </w:t>
      </w:r>
      <w:r w:rsidR="00047805" w:rsidRPr="00020586">
        <w:rPr>
          <w:rFonts w:eastAsia="SimSun"/>
          <w:b/>
          <w:bCs/>
          <w:lang w:eastAsia="zh-CN"/>
        </w:rPr>
        <w:t>including</w:t>
      </w:r>
      <w:r w:rsidR="00404240" w:rsidRPr="00020586">
        <w:rPr>
          <w:rFonts w:eastAsia="SimSun"/>
          <w:b/>
          <w:bCs/>
          <w:lang w:eastAsia="zh-CN"/>
        </w:rPr>
        <w:t xml:space="preserve"> at the secondary </w:t>
      </w:r>
      <w:r w:rsidR="00047805" w:rsidRPr="00020586">
        <w:rPr>
          <w:rFonts w:eastAsia="SimSun"/>
          <w:b/>
          <w:bCs/>
          <w:lang w:eastAsia="zh-CN"/>
        </w:rPr>
        <w:t xml:space="preserve">and tertiary </w:t>
      </w:r>
      <w:proofErr w:type="gramStart"/>
      <w:r w:rsidR="00047805" w:rsidRPr="00020586">
        <w:rPr>
          <w:rFonts w:eastAsia="SimSun"/>
          <w:b/>
          <w:bCs/>
          <w:lang w:eastAsia="zh-CN"/>
        </w:rPr>
        <w:t>levels</w:t>
      </w:r>
      <w:r w:rsidR="00404240" w:rsidRPr="00020586">
        <w:rPr>
          <w:rFonts w:eastAsia="SimSun"/>
          <w:b/>
          <w:bCs/>
          <w:lang w:eastAsia="zh-CN"/>
        </w:rPr>
        <w:t>;</w:t>
      </w:r>
      <w:proofErr w:type="gramEnd"/>
    </w:p>
    <w:p w14:paraId="2684F116" w14:textId="104B15DB" w:rsidR="00404240" w:rsidRPr="00020586" w:rsidRDefault="00EA3189" w:rsidP="00020586">
      <w:pPr>
        <w:pStyle w:val="SingleTxtG"/>
        <w:ind w:firstLine="567"/>
        <w:rPr>
          <w:rFonts w:eastAsia="SimSun"/>
          <w:b/>
          <w:bCs/>
          <w:lang w:eastAsia="zh-CN"/>
        </w:rPr>
      </w:pPr>
      <w:r w:rsidRPr="00020586">
        <w:rPr>
          <w:rFonts w:eastAsia="SimSun"/>
          <w:b/>
          <w:bCs/>
          <w:lang w:eastAsia="zh-CN"/>
        </w:rPr>
        <w:t>(g</w:t>
      </w:r>
      <w:r w:rsidR="00404240" w:rsidRPr="00020586">
        <w:rPr>
          <w:rFonts w:eastAsia="SimSun"/>
          <w:b/>
          <w:bCs/>
          <w:lang w:eastAsia="zh-CN"/>
        </w:rPr>
        <w:t>)</w:t>
      </w:r>
      <w:r w:rsidR="00404240" w:rsidRPr="00020586">
        <w:rPr>
          <w:rFonts w:eastAsia="SimSun"/>
          <w:b/>
          <w:bCs/>
          <w:lang w:eastAsia="zh-CN"/>
        </w:rPr>
        <w:tab/>
        <w:t>Recognize the Austrian Sign Language</w:t>
      </w:r>
      <w:r w:rsidR="00AF1FA0" w:rsidRPr="00020586">
        <w:rPr>
          <w:rFonts w:eastAsia="SimSun"/>
          <w:b/>
          <w:bCs/>
          <w:lang w:eastAsia="zh-CN"/>
        </w:rPr>
        <w:t xml:space="preserve"> in education</w:t>
      </w:r>
      <w:r w:rsidR="00404240" w:rsidRPr="00020586">
        <w:rPr>
          <w:rFonts w:eastAsia="SimSun"/>
          <w:b/>
          <w:bCs/>
          <w:lang w:eastAsia="zh-CN"/>
        </w:rPr>
        <w:t xml:space="preserve"> and effectively implement it as a means of communication at school and as a subject to be </w:t>
      </w:r>
      <w:proofErr w:type="gramStart"/>
      <w:r w:rsidR="00404240" w:rsidRPr="00020586">
        <w:rPr>
          <w:rFonts w:eastAsia="SimSun"/>
          <w:b/>
          <w:bCs/>
          <w:lang w:eastAsia="zh-CN"/>
        </w:rPr>
        <w:t>taught;</w:t>
      </w:r>
      <w:proofErr w:type="gramEnd"/>
    </w:p>
    <w:p w14:paraId="344E347C" w14:textId="2B921CF9" w:rsidR="00594E5B" w:rsidRPr="00020586" w:rsidRDefault="00EA3189" w:rsidP="00020586">
      <w:pPr>
        <w:pStyle w:val="SingleTxtG"/>
        <w:ind w:firstLine="567"/>
        <w:rPr>
          <w:rFonts w:eastAsia="SimSun"/>
          <w:b/>
          <w:bCs/>
          <w:lang w:eastAsia="zh-CN"/>
        </w:rPr>
      </w:pPr>
      <w:r w:rsidRPr="00020586">
        <w:rPr>
          <w:rFonts w:eastAsia="SimSun"/>
          <w:b/>
          <w:bCs/>
          <w:lang w:eastAsia="zh-CN"/>
        </w:rPr>
        <w:lastRenderedPageBreak/>
        <w:t>(h</w:t>
      </w:r>
      <w:r w:rsidR="00404240" w:rsidRPr="00020586">
        <w:rPr>
          <w:rFonts w:eastAsia="SimSun"/>
          <w:b/>
          <w:bCs/>
          <w:lang w:eastAsia="zh-CN"/>
        </w:rPr>
        <w:t>)</w:t>
      </w:r>
      <w:r w:rsidR="00404240" w:rsidRPr="00020586">
        <w:rPr>
          <w:rFonts w:eastAsia="SimSun"/>
          <w:b/>
          <w:bCs/>
          <w:lang w:eastAsia="zh-CN"/>
        </w:rPr>
        <w:tab/>
        <w:t>C</w:t>
      </w:r>
      <w:r w:rsidR="008F4692" w:rsidRPr="00020586">
        <w:rPr>
          <w:rFonts w:eastAsia="SimSun"/>
          <w:b/>
          <w:bCs/>
          <w:lang w:eastAsia="zh-CN"/>
        </w:rPr>
        <w:t>omprehensively c</w:t>
      </w:r>
      <w:r w:rsidR="00404240" w:rsidRPr="00020586">
        <w:rPr>
          <w:rFonts w:eastAsia="SimSun"/>
          <w:b/>
          <w:bCs/>
          <w:lang w:eastAsia="zh-CN"/>
        </w:rPr>
        <w:t xml:space="preserve">ollect data on inclusive and non-inclusive education of all children with disabilities, disaggregated by sex, age, level of education, </w:t>
      </w:r>
      <w:proofErr w:type="gramStart"/>
      <w:r w:rsidR="00404240" w:rsidRPr="00020586">
        <w:rPr>
          <w:rFonts w:eastAsia="SimSun"/>
          <w:b/>
          <w:bCs/>
          <w:lang w:eastAsia="zh-CN"/>
        </w:rPr>
        <w:t>region</w:t>
      </w:r>
      <w:proofErr w:type="gramEnd"/>
      <w:r w:rsidR="00404240" w:rsidRPr="00020586">
        <w:rPr>
          <w:rFonts w:eastAsia="SimSun"/>
          <w:b/>
          <w:bCs/>
          <w:lang w:eastAsia="zh-CN"/>
        </w:rPr>
        <w:t xml:space="preserve"> and type of impairment, and on financial, organizational, educational and political measures taken to implement inclusive education in accordance with the Convention.</w:t>
      </w:r>
    </w:p>
    <w:p w14:paraId="0812EFD9" w14:textId="65DB3085" w:rsidR="00404240" w:rsidRPr="00192C57" w:rsidRDefault="00404240" w:rsidP="00020586">
      <w:pPr>
        <w:pStyle w:val="H23G"/>
        <w:rPr>
          <w:rFonts w:eastAsia="SimSun"/>
          <w:lang w:eastAsia="zh-CN"/>
        </w:rPr>
      </w:pPr>
      <w:r w:rsidRPr="00192C57">
        <w:rPr>
          <w:rFonts w:eastAsia="SimSun"/>
          <w:lang w:eastAsia="zh-CN"/>
        </w:rPr>
        <w:tab/>
      </w:r>
      <w:r w:rsidRPr="00192C57">
        <w:rPr>
          <w:rFonts w:eastAsia="SimSun"/>
          <w:lang w:eastAsia="zh-CN"/>
        </w:rPr>
        <w:tab/>
        <w:t xml:space="preserve">Health (art. 25) </w:t>
      </w:r>
    </w:p>
    <w:p w14:paraId="5988168C" w14:textId="564FD69A" w:rsidR="00404240" w:rsidRPr="00192C57" w:rsidRDefault="00F96E79" w:rsidP="00020586">
      <w:pPr>
        <w:pStyle w:val="SingleTxtG"/>
        <w:rPr>
          <w:rFonts w:eastAsia="SimSun"/>
          <w:lang w:eastAsia="zh-CN"/>
        </w:rPr>
      </w:pPr>
      <w:r w:rsidRPr="00192C57">
        <w:rPr>
          <w:rFonts w:eastAsia="SimSun"/>
          <w:lang w:eastAsia="zh-CN"/>
        </w:rPr>
        <w:t>57</w:t>
      </w:r>
      <w:r w:rsidR="00404240" w:rsidRPr="00192C57">
        <w:rPr>
          <w:rFonts w:eastAsia="SimSun"/>
          <w:lang w:eastAsia="zh-CN"/>
        </w:rPr>
        <w:t>.</w:t>
      </w:r>
      <w:r w:rsidR="00404240" w:rsidRPr="00192C57">
        <w:rPr>
          <w:rFonts w:eastAsia="SimSun"/>
          <w:lang w:eastAsia="zh-CN"/>
        </w:rPr>
        <w:tab/>
        <w:t>The Committee is concerned about:</w:t>
      </w:r>
    </w:p>
    <w:p w14:paraId="54D5D3F9" w14:textId="6E879188" w:rsidR="00404240" w:rsidRPr="00192C57" w:rsidRDefault="00404240" w:rsidP="00020586">
      <w:pPr>
        <w:pStyle w:val="SingleTxtG"/>
        <w:ind w:firstLine="567"/>
        <w:rPr>
          <w:rFonts w:eastAsia="SimSun"/>
          <w:lang w:eastAsia="zh-CN"/>
        </w:rPr>
      </w:pPr>
      <w:r w:rsidRPr="00192C57">
        <w:rPr>
          <w:rFonts w:eastAsia="SimSun"/>
          <w:lang w:eastAsia="zh-CN"/>
        </w:rPr>
        <w:t>(a)</w:t>
      </w:r>
      <w:r w:rsidRPr="00192C57">
        <w:rPr>
          <w:rFonts w:eastAsia="SimSun"/>
          <w:lang w:eastAsia="zh-CN"/>
        </w:rPr>
        <w:tab/>
        <w:t>The</w:t>
      </w:r>
      <w:r w:rsidR="002F5B80" w:rsidRPr="00192C57">
        <w:rPr>
          <w:rFonts w:eastAsia="SimSun"/>
          <w:lang w:eastAsia="zh-CN"/>
        </w:rPr>
        <w:t xml:space="preserve"> negative</w:t>
      </w:r>
      <w:r w:rsidRPr="00192C57">
        <w:rPr>
          <w:rFonts w:eastAsia="SimSun"/>
          <w:lang w:eastAsia="zh-CN"/>
        </w:rPr>
        <w:t xml:space="preserve"> impact of seemingly structural deficiencies of child and adolescent </w:t>
      </w:r>
      <w:r w:rsidR="00B15681" w:rsidRPr="00192C57">
        <w:rPr>
          <w:rFonts w:eastAsia="SimSun"/>
          <w:lang w:eastAsia="zh-CN"/>
        </w:rPr>
        <w:t>mental health</w:t>
      </w:r>
      <w:r w:rsidRPr="00192C57">
        <w:rPr>
          <w:rFonts w:eastAsia="SimSun"/>
          <w:lang w:eastAsia="zh-CN"/>
        </w:rPr>
        <w:t xml:space="preserve"> services on children</w:t>
      </w:r>
      <w:r w:rsidR="006D54A4" w:rsidRPr="00192C57">
        <w:rPr>
          <w:rFonts w:eastAsia="SimSun"/>
          <w:lang w:eastAsia="zh-CN"/>
        </w:rPr>
        <w:t xml:space="preserve"> and adolescents</w:t>
      </w:r>
      <w:r w:rsidRPr="00192C57">
        <w:rPr>
          <w:rFonts w:eastAsia="SimSun"/>
          <w:lang w:eastAsia="zh-CN"/>
        </w:rPr>
        <w:t xml:space="preserve"> with disabilities, particularly pronounced after the COVID-19 pandemic, and about the lack of </w:t>
      </w:r>
      <w:r w:rsidR="002F5B80" w:rsidRPr="00192C57">
        <w:rPr>
          <w:rFonts w:eastAsia="SimSun"/>
          <w:lang w:eastAsia="zh-CN"/>
        </w:rPr>
        <w:t xml:space="preserve">reliable </w:t>
      </w:r>
      <w:r w:rsidRPr="00192C57">
        <w:rPr>
          <w:rFonts w:eastAsia="SimSun"/>
          <w:lang w:eastAsia="zh-CN"/>
        </w:rPr>
        <w:t xml:space="preserve">information and data on </w:t>
      </w:r>
      <w:proofErr w:type="gramStart"/>
      <w:r w:rsidRPr="00192C57">
        <w:rPr>
          <w:rFonts w:eastAsia="SimSun"/>
          <w:lang w:eastAsia="zh-CN"/>
        </w:rPr>
        <w:t>it;</w:t>
      </w:r>
      <w:proofErr w:type="gramEnd"/>
    </w:p>
    <w:p w14:paraId="2A31CC81" w14:textId="61E70E88" w:rsidR="00404240" w:rsidRPr="00192C57" w:rsidRDefault="00404240" w:rsidP="00020586">
      <w:pPr>
        <w:pStyle w:val="SingleTxtG"/>
        <w:ind w:firstLine="567"/>
        <w:rPr>
          <w:rFonts w:eastAsia="SimSun"/>
          <w:lang w:eastAsia="zh-CN"/>
        </w:rPr>
      </w:pPr>
      <w:r w:rsidRPr="00192C57">
        <w:rPr>
          <w:rFonts w:eastAsia="SimSun"/>
          <w:lang w:eastAsia="zh-CN"/>
        </w:rPr>
        <w:t>(b)</w:t>
      </w:r>
      <w:r w:rsidRPr="00192C57">
        <w:rPr>
          <w:rFonts w:eastAsia="SimSun"/>
          <w:lang w:eastAsia="zh-CN"/>
        </w:rPr>
        <w:tab/>
      </w:r>
      <w:r w:rsidR="00C665B6" w:rsidRPr="00192C57">
        <w:rPr>
          <w:rFonts w:eastAsia="SimSun"/>
          <w:lang w:eastAsia="zh-CN"/>
        </w:rPr>
        <w:t xml:space="preserve">Restrictive access of women and girls with disabilities, particularly women and girls with disabilities in institutions, to sexual and reproductive health services, including contraception, and sex </w:t>
      </w:r>
      <w:proofErr w:type="gramStart"/>
      <w:r w:rsidR="00C665B6" w:rsidRPr="00192C57">
        <w:rPr>
          <w:rFonts w:eastAsia="SimSun"/>
          <w:lang w:eastAsia="zh-CN"/>
        </w:rPr>
        <w:t>education;</w:t>
      </w:r>
      <w:proofErr w:type="gramEnd"/>
    </w:p>
    <w:p w14:paraId="537F2A8F" w14:textId="7825689F" w:rsidR="00404240" w:rsidRPr="00192C57" w:rsidRDefault="00404240" w:rsidP="00020586">
      <w:pPr>
        <w:pStyle w:val="SingleTxtG"/>
        <w:ind w:firstLine="567"/>
        <w:rPr>
          <w:rFonts w:eastAsia="SimSun"/>
          <w:lang w:eastAsia="zh-CN"/>
        </w:rPr>
      </w:pPr>
      <w:r w:rsidRPr="00192C57">
        <w:rPr>
          <w:rFonts w:eastAsia="SimSun"/>
          <w:lang w:eastAsia="zh-CN"/>
        </w:rPr>
        <w:t>(c)</w:t>
      </w:r>
      <w:r w:rsidRPr="00192C57">
        <w:rPr>
          <w:rFonts w:eastAsia="SimSun"/>
          <w:lang w:eastAsia="zh-CN"/>
        </w:rPr>
        <w:tab/>
        <w:t xml:space="preserve">The lack of qualified </w:t>
      </w:r>
      <w:r w:rsidR="00B15681" w:rsidRPr="00192C57">
        <w:rPr>
          <w:rFonts w:eastAsia="SimSun"/>
          <w:lang w:eastAsia="zh-CN"/>
        </w:rPr>
        <w:t xml:space="preserve">sign language </w:t>
      </w:r>
      <w:r w:rsidRPr="00192C57">
        <w:rPr>
          <w:rFonts w:eastAsia="SimSun"/>
          <w:lang w:eastAsia="zh-CN"/>
        </w:rPr>
        <w:t xml:space="preserve">interpretation services in </w:t>
      </w:r>
      <w:r w:rsidR="002160C1" w:rsidRPr="00192C57">
        <w:rPr>
          <w:rFonts w:eastAsia="SimSun"/>
          <w:lang w:eastAsia="zh-CN"/>
        </w:rPr>
        <w:t xml:space="preserve">the provision </w:t>
      </w:r>
      <w:proofErr w:type="spellStart"/>
      <w:r w:rsidR="002160C1" w:rsidRPr="00192C57">
        <w:rPr>
          <w:rFonts w:eastAsia="SimSun"/>
          <w:lang w:eastAsia="zh-CN"/>
        </w:rPr>
        <w:t>of</w:t>
      </w:r>
      <w:r w:rsidR="00B15681" w:rsidRPr="00192C57">
        <w:rPr>
          <w:rFonts w:eastAsia="SimSun"/>
          <w:lang w:eastAsia="zh-CN"/>
        </w:rPr>
        <w:t>health</w:t>
      </w:r>
      <w:proofErr w:type="spellEnd"/>
      <w:r w:rsidR="00B15681" w:rsidRPr="00192C57">
        <w:rPr>
          <w:rFonts w:eastAsia="SimSun"/>
          <w:lang w:eastAsia="zh-CN"/>
        </w:rPr>
        <w:t xml:space="preserve"> services </w:t>
      </w:r>
      <w:r w:rsidRPr="00192C57">
        <w:rPr>
          <w:rFonts w:eastAsia="SimSun"/>
          <w:lang w:eastAsia="zh-CN"/>
        </w:rPr>
        <w:t xml:space="preserve">for persons with disabilities, including for refugee and stateless persons with disabilities, and persons with disabilities in refugee-like </w:t>
      </w:r>
      <w:proofErr w:type="gramStart"/>
      <w:r w:rsidRPr="00192C57">
        <w:rPr>
          <w:rFonts w:eastAsia="SimSun"/>
          <w:lang w:eastAsia="zh-CN"/>
        </w:rPr>
        <w:t>situations;</w:t>
      </w:r>
      <w:proofErr w:type="gramEnd"/>
    </w:p>
    <w:p w14:paraId="5090848B" w14:textId="4E2B8735" w:rsidR="00404240" w:rsidRPr="00192C57" w:rsidRDefault="00404240" w:rsidP="00020586">
      <w:pPr>
        <w:pStyle w:val="SingleTxtG"/>
        <w:ind w:firstLine="567"/>
        <w:rPr>
          <w:rFonts w:eastAsia="SimSun"/>
          <w:lang w:eastAsia="zh-CN"/>
        </w:rPr>
      </w:pPr>
      <w:r w:rsidRPr="00192C57">
        <w:rPr>
          <w:rFonts w:eastAsia="SimSun"/>
          <w:lang w:eastAsia="zh-CN"/>
        </w:rPr>
        <w:t>(d)</w:t>
      </w:r>
      <w:r w:rsidRPr="00192C57">
        <w:rPr>
          <w:rFonts w:eastAsia="SimSun"/>
          <w:lang w:eastAsia="zh-CN"/>
        </w:rPr>
        <w:tab/>
        <w:t>The inaccessibility, including physical inaccessibility, of many health facilities and services.</w:t>
      </w:r>
    </w:p>
    <w:p w14:paraId="5339A51B" w14:textId="2C04B057" w:rsidR="00404240" w:rsidRPr="00192C57" w:rsidRDefault="00404240" w:rsidP="00020586">
      <w:pPr>
        <w:pStyle w:val="SingleTxtG"/>
        <w:rPr>
          <w:rFonts w:eastAsia="SimSun"/>
          <w:lang w:eastAsia="zh-CN"/>
        </w:rPr>
      </w:pPr>
      <w:r w:rsidRPr="00192C57">
        <w:rPr>
          <w:rFonts w:eastAsia="SimSun"/>
          <w:lang w:eastAsia="zh-CN"/>
        </w:rPr>
        <w:t>5</w:t>
      </w:r>
      <w:r w:rsidR="00F96E79" w:rsidRPr="00192C57">
        <w:rPr>
          <w:rFonts w:eastAsia="SimSun"/>
          <w:lang w:eastAsia="zh-CN"/>
        </w:rPr>
        <w:t>8</w:t>
      </w:r>
      <w:r w:rsidRPr="00192C57">
        <w:rPr>
          <w:rFonts w:eastAsia="SimSun"/>
          <w:lang w:eastAsia="zh-CN"/>
        </w:rPr>
        <w:t>.</w:t>
      </w:r>
      <w:r w:rsidRPr="00192C57">
        <w:rPr>
          <w:rFonts w:eastAsia="SimSun"/>
          <w:lang w:eastAsia="zh-CN"/>
        </w:rPr>
        <w:tab/>
      </w:r>
      <w:r w:rsidRPr="00020586">
        <w:rPr>
          <w:rFonts w:eastAsia="SimSun"/>
          <w:b/>
          <w:bCs/>
          <w:lang w:eastAsia="zh-CN"/>
        </w:rPr>
        <w:t>The Committee recommends that the State party:</w:t>
      </w:r>
    </w:p>
    <w:p w14:paraId="657FEA21" w14:textId="33105783" w:rsidR="00404240" w:rsidRPr="00020586" w:rsidRDefault="00404240" w:rsidP="00020586">
      <w:pPr>
        <w:pStyle w:val="SingleTxtG"/>
        <w:ind w:firstLine="567"/>
        <w:rPr>
          <w:rFonts w:eastAsia="SimSun"/>
          <w:b/>
          <w:bCs/>
          <w:lang w:eastAsia="zh-CN"/>
        </w:rPr>
      </w:pPr>
      <w:r w:rsidRPr="00020586">
        <w:rPr>
          <w:rFonts w:eastAsia="SimSun"/>
          <w:b/>
          <w:bCs/>
          <w:lang w:eastAsia="zh-CN"/>
        </w:rPr>
        <w:t>(a)</w:t>
      </w:r>
      <w:r w:rsidRPr="00020586">
        <w:rPr>
          <w:rFonts w:eastAsia="SimSun"/>
          <w:b/>
          <w:bCs/>
          <w:lang w:eastAsia="zh-CN"/>
        </w:rPr>
        <w:tab/>
        <w:t xml:space="preserve">Significantly improve access to mental health services for persons with disabilities, especially for children with disabilities, and collect data on the provision of such services and their results, disaggregated by age, sex, region and type of </w:t>
      </w:r>
      <w:proofErr w:type="gramStart"/>
      <w:r w:rsidRPr="00020586">
        <w:rPr>
          <w:rFonts w:eastAsia="SimSun"/>
          <w:b/>
          <w:bCs/>
          <w:lang w:eastAsia="zh-CN"/>
        </w:rPr>
        <w:t>impairment;</w:t>
      </w:r>
      <w:proofErr w:type="gramEnd"/>
    </w:p>
    <w:p w14:paraId="7745CE59" w14:textId="14F9FA09" w:rsidR="00404240" w:rsidRPr="00020586" w:rsidRDefault="00404240" w:rsidP="00020586">
      <w:pPr>
        <w:pStyle w:val="SingleTxtG"/>
        <w:ind w:firstLine="567"/>
        <w:rPr>
          <w:rFonts w:eastAsia="SimSun"/>
          <w:b/>
          <w:bCs/>
          <w:lang w:eastAsia="zh-CN"/>
        </w:rPr>
      </w:pPr>
      <w:r w:rsidRPr="00020586">
        <w:rPr>
          <w:rFonts w:eastAsia="SimSun"/>
          <w:b/>
          <w:bCs/>
          <w:lang w:eastAsia="zh-CN"/>
        </w:rPr>
        <w:t>(b)</w:t>
      </w:r>
      <w:r w:rsidRPr="00020586">
        <w:rPr>
          <w:rFonts w:eastAsia="SimSun"/>
          <w:b/>
          <w:bCs/>
          <w:lang w:eastAsia="zh-CN"/>
        </w:rPr>
        <w:tab/>
      </w:r>
      <w:r w:rsidR="00B712A9" w:rsidRPr="00020586">
        <w:rPr>
          <w:rFonts w:eastAsia="SimSun"/>
          <w:b/>
          <w:bCs/>
          <w:lang w:eastAsia="zh-CN"/>
        </w:rPr>
        <w:t xml:space="preserve">Ensure access for women and girls with disabilities, particularly women and girls with disabilities in institutions, to sexual and reproductive health services, including contraception, and sex </w:t>
      </w:r>
      <w:proofErr w:type="gramStart"/>
      <w:r w:rsidR="00B712A9" w:rsidRPr="00020586">
        <w:rPr>
          <w:rFonts w:eastAsia="SimSun"/>
          <w:b/>
          <w:bCs/>
          <w:lang w:eastAsia="zh-CN"/>
        </w:rPr>
        <w:t>education;</w:t>
      </w:r>
      <w:proofErr w:type="gramEnd"/>
    </w:p>
    <w:p w14:paraId="4C0A2EC8" w14:textId="54F9DCA5" w:rsidR="00404240" w:rsidRPr="00020586" w:rsidRDefault="00404240" w:rsidP="00020586">
      <w:pPr>
        <w:pStyle w:val="SingleTxtG"/>
        <w:ind w:firstLine="567"/>
        <w:rPr>
          <w:rFonts w:eastAsia="SimSun"/>
          <w:b/>
          <w:bCs/>
          <w:lang w:val="en-US" w:eastAsia="zh-CN"/>
        </w:rPr>
      </w:pPr>
      <w:r w:rsidRPr="00020586">
        <w:rPr>
          <w:rFonts w:eastAsia="SimSun"/>
          <w:b/>
          <w:bCs/>
          <w:lang w:eastAsia="zh-CN"/>
        </w:rPr>
        <w:t>(c)</w:t>
      </w:r>
      <w:r w:rsidRPr="00020586">
        <w:rPr>
          <w:rFonts w:eastAsia="SimSun"/>
          <w:b/>
          <w:bCs/>
          <w:lang w:eastAsia="zh-CN"/>
        </w:rPr>
        <w:tab/>
      </w:r>
      <w:r w:rsidRPr="00020586">
        <w:rPr>
          <w:rFonts w:eastAsia="SimSun"/>
          <w:b/>
          <w:bCs/>
          <w:lang w:val="en-US" w:eastAsia="zh-CN"/>
        </w:rPr>
        <w:t xml:space="preserve">Provide </w:t>
      </w:r>
      <w:r w:rsidR="006D54A4" w:rsidRPr="00020586">
        <w:rPr>
          <w:rFonts w:eastAsia="SimSun"/>
          <w:b/>
          <w:bCs/>
          <w:lang w:val="en-US" w:eastAsia="zh-CN"/>
        </w:rPr>
        <w:t xml:space="preserve">quality </w:t>
      </w:r>
      <w:r w:rsidR="002160C1" w:rsidRPr="00020586">
        <w:rPr>
          <w:rFonts w:eastAsia="SimSun"/>
          <w:b/>
          <w:bCs/>
          <w:lang w:val="en-US" w:eastAsia="zh-CN"/>
        </w:rPr>
        <w:t>sign</w:t>
      </w:r>
      <w:r w:rsidR="006D54A4" w:rsidRPr="00020586">
        <w:rPr>
          <w:rFonts w:eastAsia="SimSun"/>
          <w:b/>
          <w:bCs/>
          <w:lang w:val="en-US" w:eastAsia="zh-CN"/>
        </w:rPr>
        <w:t xml:space="preserve"> language</w:t>
      </w:r>
      <w:r w:rsidR="002160C1" w:rsidRPr="00020586">
        <w:rPr>
          <w:rFonts w:eastAsia="SimSun"/>
          <w:b/>
          <w:bCs/>
          <w:lang w:val="en-US" w:eastAsia="zh-CN"/>
        </w:rPr>
        <w:t xml:space="preserve"> </w:t>
      </w:r>
      <w:r w:rsidRPr="00020586">
        <w:rPr>
          <w:rFonts w:eastAsia="SimSun"/>
          <w:b/>
          <w:bCs/>
          <w:lang w:val="en-US" w:eastAsia="zh-CN"/>
        </w:rPr>
        <w:t xml:space="preserve">interpretation in </w:t>
      </w:r>
      <w:r w:rsidR="00B15681" w:rsidRPr="00020586">
        <w:rPr>
          <w:rFonts w:eastAsia="SimSun"/>
          <w:b/>
          <w:bCs/>
          <w:lang w:val="en-US" w:eastAsia="zh-CN"/>
        </w:rPr>
        <w:t>health services</w:t>
      </w:r>
      <w:r w:rsidRPr="00020586">
        <w:rPr>
          <w:rFonts w:eastAsia="SimSun"/>
          <w:b/>
          <w:bCs/>
          <w:lang w:val="en-US" w:eastAsia="zh-CN"/>
        </w:rPr>
        <w:t xml:space="preserve"> to persons with disabilities, including refugees and stateless persons with disabilities and persons with disabilities in refugee-like </w:t>
      </w:r>
      <w:proofErr w:type="gramStart"/>
      <w:r w:rsidRPr="00020586">
        <w:rPr>
          <w:rFonts w:eastAsia="SimSun"/>
          <w:b/>
          <w:bCs/>
          <w:lang w:val="en-US" w:eastAsia="zh-CN"/>
        </w:rPr>
        <w:t>situations;</w:t>
      </w:r>
      <w:proofErr w:type="gramEnd"/>
    </w:p>
    <w:p w14:paraId="359B2B7D" w14:textId="10929AAF" w:rsidR="001837D1" w:rsidRPr="00020586" w:rsidRDefault="00404240" w:rsidP="00020586">
      <w:pPr>
        <w:pStyle w:val="SingleTxtG"/>
        <w:ind w:firstLine="567"/>
        <w:rPr>
          <w:rFonts w:eastAsia="SimSun"/>
          <w:b/>
          <w:bCs/>
          <w:lang w:eastAsia="zh-CN"/>
        </w:rPr>
      </w:pPr>
      <w:r w:rsidRPr="00020586">
        <w:rPr>
          <w:rFonts w:eastAsia="SimSun"/>
          <w:b/>
          <w:bCs/>
          <w:lang w:eastAsia="zh-CN"/>
        </w:rPr>
        <w:t>(d)</w:t>
      </w:r>
      <w:r w:rsidRPr="00020586">
        <w:rPr>
          <w:rFonts w:eastAsia="SimSun"/>
          <w:b/>
          <w:bCs/>
          <w:lang w:eastAsia="zh-CN"/>
        </w:rPr>
        <w:tab/>
        <w:t>Effectively guarantee accessibility, including physical accessibility, of health facilities and services.</w:t>
      </w:r>
    </w:p>
    <w:p w14:paraId="602CF207" w14:textId="17D6FD48" w:rsidR="00404240" w:rsidRPr="00192C57" w:rsidRDefault="00020586" w:rsidP="00020586">
      <w:pPr>
        <w:pStyle w:val="H23G"/>
        <w:rPr>
          <w:rFonts w:eastAsia="SimSun"/>
          <w:lang w:eastAsia="zh-CN"/>
        </w:rPr>
      </w:pPr>
      <w:r>
        <w:rPr>
          <w:rFonts w:eastAsia="SimSun"/>
          <w:lang w:eastAsia="zh-CN"/>
        </w:rPr>
        <w:tab/>
      </w:r>
      <w:r>
        <w:rPr>
          <w:rFonts w:eastAsia="SimSun"/>
          <w:lang w:eastAsia="zh-CN"/>
        </w:rPr>
        <w:tab/>
      </w:r>
      <w:proofErr w:type="spellStart"/>
      <w:r w:rsidR="00404240" w:rsidRPr="00192C57">
        <w:rPr>
          <w:rFonts w:eastAsia="SimSun"/>
          <w:lang w:eastAsia="zh-CN"/>
        </w:rPr>
        <w:t>Habilitation</w:t>
      </w:r>
      <w:proofErr w:type="spellEnd"/>
      <w:r w:rsidR="00404240" w:rsidRPr="00192C57">
        <w:rPr>
          <w:rFonts w:eastAsia="SimSun"/>
          <w:lang w:eastAsia="zh-CN"/>
        </w:rPr>
        <w:t xml:space="preserve"> and Rehabilitation (art. 26)</w:t>
      </w:r>
    </w:p>
    <w:p w14:paraId="374DF240" w14:textId="2DBF7FE2" w:rsidR="00404240" w:rsidRPr="00192C57" w:rsidRDefault="00404240" w:rsidP="00020586">
      <w:pPr>
        <w:pStyle w:val="SingleTxtG"/>
        <w:rPr>
          <w:rFonts w:eastAsia="SimSun"/>
          <w:lang w:eastAsia="zh-CN"/>
        </w:rPr>
      </w:pPr>
      <w:r w:rsidRPr="00192C57">
        <w:rPr>
          <w:rFonts w:eastAsia="SimSun"/>
          <w:b/>
          <w:lang w:eastAsia="zh-CN"/>
        </w:rPr>
        <w:tab/>
      </w:r>
      <w:r w:rsidR="00F96E79" w:rsidRPr="00192C57">
        <w:rPr>
          <w:rFonts w:eastAsia="SimSun"/>
          <w:lang w:eastAsia="zh-CN"/>
        </w:rPr>
        <w:t>59</w:t>
      </w:r>
      <w:r w:rsidRPr="00192C57">
        <w:rPr>
          <w:rFonts w:eastAsia="SimSun"/>
          <w:lang w:eastAsia="zh-CN"/>
        </w:rPr>
        <w:t>.</w:t>
      </w:r>
      <w:r w:rsidRPr="00192C57">
        <w:rPr>
          <w:rFonts w:eastAsia="SimSun"/>
          <w:lang w:eastAsia="zh-CN"/>
        </w:rPr>
        <w:tab/>
        <w:t xml:space="preserve">The Committee is concerned about unequal and often restricted access to </w:t>
      </w:r>
      <w:proofErr w:type="spellStart"/>
      <w:r w:rsidRPr="00192C57">
        <w:rPr>
          <w:rFonts w:eastAsia="SimSun"/>
          <w:lang w:eastAsia="zh-CN"/>
        </w:rPr>
        <w:t>habilitation</w:t>
      </w:r>
      <w:proofErr w:type="spellEnd"/>
      <w:r w:rsidRPr="00192C57">
        <w:rPr>
          <w:rFonts w:eastAsia="SimSun"/>
          <w:lang w:eastAsia="zh-CN"/>
        </w:rPr>
        <w:t xml:space="preserve"> and rehabilitation services for persons with disabilities, depending on their employment status.</w:t>
      </w:r>
    </w:p>
    <w:p w14:paraId="445356D1" w14:textId="1D6D620A" w:rsidR="00404240" w:rsidRPr="00192C57" w:rsidRDefault="00404240" w:rsidP="00020586">
      <w:pPr>
        <w:pStyle w:val="SingleTxtG"/>
        <w:rPr>
          <w:rFonts w:eastAsia="SimSun"/>
          <w:lang w:eastAsia="zh-CN"/>
        </w:rPr>
      </w:pPr>
      <w:r w:rsidRPr="00192C57">
        <w:rPr>
          <w:rFonts w:eastAsia="SimSun"/>
          <w:lang w:eastAsia="zh-CN"/>
        </w:rPr>
        <w:tab/>
      </w:r>
      <w:r w:rsidR="00F96E79" w:rsidRPr="00192C57">
        <w:rPr>
          <w:rFonts w:eastAsia="SimSun"/>
          <w:lang w:eastAsia="zh-CN"/>
        </w:rPr>
        <w:t>60</w:t>
      </w:r>
      <w:r w:rsidRPr="00192C57">
        <w:rPr>
          <w:rFonts w:eastAsia="SimSun"/>
          <w:lang w:eastAsia="zh-CN"/>
        </w:rPr>
        <w:t>.</w:t>
      </w:r>
      <w:r w:rsidRPr="00192C57">
        <w:rPr>
          <w:rFonts w:eastAsia="SimSun"/>
          <w:lang w:eastAsia="zh-CN"/>
        </w:rPr>
        <w:tab/>
      </w:r>
      <w:r w:rsidRPr="00020586">
        <w:rPr>
          <w:rFonts w:eastAsia="SimSun"/>
          <w:b/>
          <w:bCs/>
          <w:lang w:eastAsia="zh-CN"/>
        </w:rPr>
        <w:t xml:space="preserve">The Committee recommends that the State party guarantee equal and effective access to quality </w:t>
      </w:r>
      <w:proofErr w:type="spellStart"/>
      <w:r w:rsidRPr="00020586">
        <w:rPr>
          <w:rFonts w:eastAsia="SimSun"/>
          <w:b/>
          <w:bCs/>
          <w:lang w:eastAsia="zh-CN"/>
        </w:rPr>
        <w:t>habilitation</w:t>
      </w:r>
      <w:proofErr w:type="spellEnd"/>
      <w:r w:rsidRPr="00020586">
        <w:rPr>
          <w:rFonts w:eastAsia="SimSun"/>
          <w:b/>
          <w:bCs/>
          <w:lang w:eastAsia="zh-CN"/>
        </w:rPr>
        <w:t xml:space="preserve"> and rehabilitation services for all persons with disabilities, irrespective of their present or previous employment</w:t>
      </w:r>
      <w:r w:rsidR="00F8477C" w:rsidRPr="00020586">
        <w:rPr>
          <w:rFonts w:eastAsia="SimSun"/>
          <w:b/>
          <w:bCs/>
          <w:lang w:eastAsia="zh-CN"/>
        </w:rPr>
        <w:t xml:space="preserve"> status</w:t>
      </w:r>
      <w:r w:rsidRPr="00020586">
        <w:rPr>
          <w:rFonts w:eastAsia="SimSun"/>
          <w:b/>
          <w:bCs/>
          <w:lang w:eastAsia="zh-CN"/>
        </w:rPr>
        <w:t>.</w:t>
      </w:r>
    </w:p>
    <w:p w14:paraId="4C367A66" w14:textId="77777777" w:rsidR="00404240" w:rsidRPr="00192C57" w:rsidRDefault="00404240" w:rsidP="00020586">
      <w:pPr>
        <w:pStyle w:val="H23G"/>
        <w:rPr>
          <w:rFonts w:eastAsia="SimSun"/>
          <w:lang w:eastAsia="zh-CN"/>
        </w:rPr>
      </w:pPr>
      <w:r w:rsidRPr="00192C57">
        <w:rPr>
          <w:rFonts w:eastAsia="SimSun"/>
          <w:lang w:eastAsia="zh-CN"/>
        </w:rPr>
        <w:tab/>
      </w:r>
      <w:r w:rsidRPr="00192C57">
        <w:rPr>
          <w:rFonts w:eastAsia="SimSun"/>
          <w:lang w:eastAsia="zh-CN"/>
        </w:rPr>
        <w:tab/>
        <w:t>Work and employment (art. 27)</w:t>
      </w:r>
    </w:p>
    <w:p w14:paraId="6102792A" w14:textId="1ED18F72" w:rsidR="00404240" w:rsidRPr="00192C57" w:rsidRDefault="00F96E79" w:rsidP="00020586">
      <w:pPr>
        <w:pStyle w:val="SingleTxtG"/>
        <w:rPr>
          <w:rFonts w:eastAsia="SimSun"/>
          <w:lang w:eastAsia="zh-CN"/>
        </w:rPr>
      </w:pPr>
      <w:r w:rsidRPr="00192C57">
        <w:rPr>
          <w:rFonts w:eastAsia="SimSun"/>
          <w:lang w:eastAsia="zh-CN"/>
        </w:rPr>
        <w:t>6</w:t>
      </w:r>
      <w:r w:rsidR="00404240" w:rsidRPr="00192C57">
        <w:rPr>
          <w:rFonts w:eastAsia="SimSun"/>
          <w:lang w:eastAsia="zh-CN"/>
        </w:rPr>
        <w:t>1.</w:t>
      </w:r>
      <w:r w:rsidR="00404240" w:rsidRPr="00192C57">
        <w:rPr>
          <w:rFonts w:eastAsia="SimSun"/>
          <w:lang w:eastAsia="zh-CN"/>
        </w:rPr>
        <w:tab/>
        <w:t>The Committee is concerned about:</w:t>
      </w:r>
    </w:p>
    <w:p w14:paraId="36EF1F7E" w14:textId="6E6A3EBE" w:rsidR="00404240" w:rsidRPr="00192C57" w:rsidRDefault="00404240" w:rsidP="00020586">
      <w:pPr>
        <w:pStyle w:val="SingleTxtG"/>
        <w:ind w:firstLine="567"/>
        <w:rPr>
          <w:rFonts w:eastAsia="SimSun"/>
          <w:lang w:eastAsia="zh-CN"/>
        </w:rPr>
      </w:pPr>
      <w:r w:rsidRPr="00192C57">
        <w:rPr>
          <w:rFonts w:eastAsia="SimSun"/>
          <w:lang w:eastAsia="zh-CN"/>
        </w:rPr>
        <w:t>(a)</w:t>
      </w:r>
      <w:r w:rsidRPr="00192C57">
        <w:rPr>
          <w:rFonts w:eastAsia="SimSun"/>
          <w:lang w:eastAsia="zh-CN"/>
        </w:rPr>
        <w:tab/>
        <w:t xml:space="preserve">The comparatively low rate of participation in the work force </w:t>
      </w:r>
      <w:r w:rsidR="00906857" w:rsidRPr="00192C57">
        <w:rPr>
          <w:rFonts w:eastAsia="SimSun"/>
          <w:lang w:eastAsia="zh-CN"/>
        </w:rPr>
        <w:t>of</w:t>
      </w:r>
      <w:r w:rsidRPr="00192C57">
        <w:rPr>
          <w:rFonts w:eastAsia="SimSun"/>
          <w:lang w:eastAsia="zh-CN"/>
        </w:rPr>
        <w:t xml:space="preserve"> persons with disabilities, the low employment rate of persons with disabilities in the open </w:t>
      </w:r>
      <w:proofErr w:type="spellStart"/>
      <w:r w:rsidRPr="00192C57">
        <w:rPr>
          <w:rFonts w:eastAsia="SimSun"/>
          <w:lang w:eastAsia="zh-CN"/>
        </w:rPr>
        <w:t>labor</w:t>
      </w:r>
      <w:proofErr w:type="spellEnd"/>
      <w:r w:rsidRPr="00192C57">
        <w:rPr>
          <w:rFonts w:eastAsia="SimSun"/>
          <w:lang w:eastAsia="zh-CN"/>
        </w:rPr>
        <w:t xml:space="preserve"> market, and the increasingly high rate of long-term unemployment of persons with </w:t>
      </w:r>
      <w:proofErr w:type="gramStart"/>
      <w:r w:rsidRPr="00192C57">
        <w:rPr>
          <w:rFonts w:eastAsia="SimSun"/>
          <w:lang w:eastAsia="zh-CN"/>
        </w:rPr>
        <w:t>disabilities;</w:t>
      </w:r>
      <w:proofErr w:type="gramEnd"/>
      <w:r w:rsidRPr="00192C57">
        <w:rPr>
          <w:rFonts w:eastAsia="SimSun"/>
          <w:lang w:eastAsia="zh-CN"/>
        </w:rPr>
        <w:t xml:space="preserve"> </w:t>
      </w:r>
    </w:p>
    <w:p w14:paraId="0E97F972" w14:textId="26459DEE" w:rsidR="00404240" w:rsidRPr="00192C57" w:rsidRDefault="00404240" w:rsidP="00020586">
      <w:pPr>
        <w:pStyle w:val="SingleTxtG"/>
        <w:ind w:firstLine="567"/>
        <w:rPr>
          <w:rFonts w:eastAsia="SimSun"/>
          <w:lang w:eastAsia="zh-CN"/>
        </w:rPr>
      </w:pPr>
      <w:r w:rsidRPr="00192C57">
        <w:rPr>
          <w:rFonts w:eastAsia="SimSun"/>
          <w:lang w:eastAsia="zh-CN"/>
        </w:rPr>
        <w:lastRenderedPageBreak/>
        <w:t>(b)</w:t>
      </w:r>
      <w:r w:rsidRPr="00192C57">
        <w:rPr>
          <w:rFonts w:eastAsia="SimSun"/>
          <w:lang w:eastAsia="zh-CN"/>
        </w:rPr>
        <w:tab/>
        <w:t xml:space="preserve">The segregating effects of </w:t>
      </w:r>
      <w:r w:rsidR="001413A7" w:rsidRPr="001413A7">
        <w:rPr>
          <w:rFonts w:eastAsia="SimSun"/>
          <w:lang w:eastAsia="zh-CN"/>
        </w:rPr>
        <w:t xml:space="preserve">the Assessment of the ability to work </w:t>
      </w:r>
      <w:r w:rsidR="001413A7" w:rsidRPr="001413A7">
        <w:rPr>
          <w:rFonts w:eastAsia="SimSun"/>
          <w:bCs/>
          <w:lang w:eastAsia="zh-CN"/>
        </w:rPr>
        <w:t xml:space="preserve">by the pension </w:t>
      </w:r>
      <w:r w:rsidR="001413A7" w:rsidRPr="001413A7">
        <w:rPr>
          <w:rFonts w:eastAsia="SimSun"/>
          <w:lang w:eastAsia="zh-CN"/>
        </w:rPr>
        <w:t>insurance institute (</w:t>
      </w:r>
      <w:r w:rsidR="001413A7" w:rsidRPr="001413A7">
        <w:rPr>
          <w:rFonts w:eastAsia="SimSun"/>
          <w:bCs/>
          <w:lang w:eastAsia="zh-CN"/>
        </w:rPr>
        <w:t>PVA) commissioned by the Austrian Public Employment Service (AMS) on the basis of legal principles</w:t>
      </w:r>
      <w:r w:rsidR="001413A7" w:rsidRPr="001413A7">
        <w:rPr>
          <w:rFonts w:eastAsia="SimSun"/>
          <w:lang w:eastAsia="zh-CN"/>
        </w:rPr>
        <w:t xml:space="preserve"> for </w:t>
      </w:r>
      <w:r w:rsidRPr="00192C57">
        <w:rPr>
          <w:rFonts w:eastAsia="SimSun"/>
          <w:lang w:eastAsia="zh-CN"/>
        </w:rPr>
        <w:t>the evaluation of “performance capability” and the ensuing classification as “unfit for work” on persons with disabilities (loss of health and pension insurance, counselling and care services, inability to retire</w:t>
      </w:r>
      <w:r w:rsidR="00906857" w:rsidRPr="00192C57">
        <w:rPr>
          <w:rFonts w:eastAsia="SimSun"/>
          <w:lang w:eastAsia="zh-CN"/>
        </w:rPr>
        <w:t>, etc.</w:t>
      </w:r>
      <w:r w:rsidRPr="00192C57">
        <w:rPr>
          <w:rFonts w:eastAsia="SimSun"/>
          <w:lang w:eastAsia="zh-CN"/>
        </w:rPr>
        <w:t xml:space="preserve">), its grounding in </w:t>
      </w:r>
      <w:r w:rsidR="00906857" w:rsidRPr="00192C57">
        <w:rPr>
          <w:rFonts w:eastAsia="SimSun"/>
          <w:lang w:eastAsia="zh-CN"/>
        </w:rPr>
        <w:t>a</w:t>
      </w:r>
      <w:r w:rsidRPr="00192C57">
        <w:rPr>
          <w:rFonts w:eastAsia="SimSun"/>
          <w:lang w:eastAsia="zh-CN"/>
        </w:rPr>
        <w:t xml:space="preserve"> medical </w:t>
      </w:r>
      <w:r w:rsidR="003375BD" w:rsidRPr="00192C57">
        <w:rPr>
          <w:rFonts w:eastAsia="SimSun"/>
          <w:lang w:eastAsia="zh-CN"/>
        </w:rPr>
        <w:t xml:space="preserve">model </w:t>
      </w:r>
      <w:r w:rsidRPr="00192C57">
        <w:rPr>
          <w:rFonts w:eastAsia="SimSun"/>
          <w:lang w:eastAsia="zh-CN"/>
        </w:rPr>
        <w:t>of disability, its application even to children, the irreversibility of the assessment and the lack of an effective remedy against it;</w:t>
      </w:r>
    </w:p>
    <w:p w14:paraId="774947A1" w14:textId="7F6ABDFF" w:rsidR="00404240" w:rsidRPr="00192C57" w:rsidRDefault="00404240" w:rsidP="00020586">
      <w:pPr>
        <w:pStyle w:val="SingleTxtG"/>
        <w:ind w:firstLine="567"/>
        <w:rPr>
          <w:rFonts w:eastAsia="SimSun"/>
          <w:lang w:eastAsia="zh-CN"/>
        </w:rPr>
      </w:pPr>
      <w:r w:rsidRPr="00192C57">
        <w:rPr>
          <w:rFonts w:eastAsia="SimSun"/>
          <w:lang w:eastAsia="zh-CN"/>
        </w:rPr>
        <w:t>(c)</w:t>
      </w:r>
      <w:r w:rsidRPr="00192C57">
        <w:rPr>
          <w:rFonts w:eastAsia="SimSun"/>
          <w:lang w:eastAsia="zh-CN"/>
        </w:rPr>
        <w:tab/>
        <w:t xml:space="preserve">The segregated employment of persons with disabilities in sheltered </w:t>
      </w:r>
      <w:r w:rsidR="00906857" w:rsidRPr="00192C57">
        <w:rPr>
          <w:rFonts w:eastAsia="SimSun"/>
          <w:lang w:eastAsia="zh-CN"/>
        </w:rPr>
        <w:t xml:space="preserve">workshops and </w:t>
      </w:r>
      <w:r w:rsidRPr="00192C57">
        <w:rPr>
          <w:rFonts w:eastAsia="SimSun"/>
          <w:lang w:eastAsia="zh-CN"/>
        </w:rPr>
        <w:t>“</w:t>
      </w:r>
      <w:r w:rsidR="00906857" w:rsidRPr="00192C57">
        <w:rPr>
          <w:rFonts w:eastAsia="SimSun"/>
          <w:lang w:eastAsia="zh-CN"/>
        </w:rPr>
        <w:t>occupational therapy workshops”</w:t>
      </w:r>
      <w:r w:rsidRPr="00192C57">
        <w:rPr>
          <w:rFonts w:eastAsia="SimSun"/>
          <w:lang w:eastAsia="zh-CN"/>
        </w:rPr>
        <w:t xml:space="preserve">, </w:t>
      </w:r>
      <w:r w:rsidR="0001138C" w:rsidRPr="00192C57">
        <w:rPr>
          <w:rFonts w:eastAsia="SimSun"/>
          <w:lang w:eastAsia="zh-CN"/>
        </w:rPr>
        <w:t>engendering</w:t>
      </w:r>
      <w:r w:rsidRPr="00192C57">
        <w:rPr>
          <w:rFonts w:eastAsia="SimSun"/>
          <w:lang w:eastAsia="zh-CN"/>
        </w:rPr>
        <w:t>, among others, the denial of the status of employed or self-employed person</w:t>
      </w:r>
      <w:r w:rsidR="008A047F" w:rsidRPr="00192C57">
        <w:rPr>
          <w:rFonts w:eastAsia="SimSun"/>
          <w:lang w:eastAsia="zh-CN"/>
        </w:rPr>
        <w:t>,</w:t>
      </w:r>
      <w:r w:rsidRPr="00192C57">
        <w:rPr>
          <w:rFonts w:eastAsia="SimSun"/>
          <w:lang w:eastAsia="zh-CN"/>
        </w:rPr>
        <w:t xml:space="preserve"> and the payment of “</w:t>
      </w:r>
      <w:r w:rsidR="00ED61CE" w:rsidRPr="00192C57">
        <w:rPr>
          <w:rFonts w:eastAsia="SimSun"/>
          <w:lang w:eastAsia="zh-CN"/>
        </w:rPr>
        <w:t xml:space="preserve">pocket money” instead of adequate </w:t>
      </w:r>
      <w:proofErr w:type="gramStart"/>
      <w:r w:rsidR="00ED61CE" w:rsidRPr="00192C57">
        <w:rPr>
          <w:rFonts w:eastAsia="SimSun"/>
          <w:lang w:eastAsia="zh-CN"/>
        </w:rPr>
        <w:t>wages</w:t>
      </w:r>
      <w:r w:rsidRPr="00192C57">
        <w:rPr>
          <w:rFonts w:eastAsia="SimSun"/>
          <w:lang w:eastAsia="zh-CN"/>
        </w:rPr>
        <w:t>;</w:t>
      </w:r>
      <w:proofErr w:type="gramEnd"/>
    </w:p>
    <w:p w14:paraId="514DD4B0" w14:textId="3D07D50D" w:rsidR="00404240" w:rsidRPr="00192C57" w:rsidRDefault="00404240" w:rsidP="00020586">
      <w:pPr>
        <w:pStyle w:val="SingleTxtG"/>
        <w:ind w:firstLine="567"/>
        <w:rPr>
          <w:rFonts w:eastAsia="SimSun"/>
          <w:lang w:eastAsia="zh-CN"/>
        </w:rPr>
      </w:pPr>
      <w:r w:rsidRPr="00192C57">
        <w:rPr>
          <w:rFonts w:eastAsia="SimSun"/>
          <w:lang w:eastAsia="zh-CN"/>
        </w:rPr>
        <w:t>(d)</w:t>
      </w:r>
      <w:r w:rsidRPr="00192C57">
        <w:rPr>
          <w:rFonts w:eastAsia="SimSun"/>
          <w:lang w:eastAsia="zh-CN"/>
        </w:rPr>
        <w:tab/>
        <w:t xml:space="preserve">The lack of compatibility between the provision of disability benefits and payment from gainful employment by persons with </w:t>
      </w:r>
      <w:proofErr w:type="gramStart"/>
      <w:r w:rsidRPr="00192C57">
        <w:rPr>
          <w:rFonts w:eastAsia="SimSun"/>
          <w:lang w:eastAsia="zh-CN"/>
        </w:rPr>
        <w:t>disabilities;</w:t>
      </w:r>
      <w:proofErr w:type="gramEnd"/>
    </w:p>
    <w:p w14:paraId="31E53EAD" w14:textId="3E15574C" w:rsidR="00404240" w:rsidRPr="00192C57" w:rsidRDefault="00404240" w:rsidP="00020586">
      <w:pPr>
        <w:pStyle w:val="SingleTxtG"/>
        <w:ind w:firstLine="567"/>
        <w:rPr>
          <w:rFonts w:eastAsia="SimSun"/>
          <w:lang w:eastAsia="zh-CN"/>
        </w:rPr>
      </w:pPr>
      <w:r w:rsidRPr="00192C57">
        <w:rPr>
          <w:rFonts w:eastAsia="SimSun"/>
          <w:lang w:eastAsia="zh-CN"/>
        </w:rPr>
        <w:t>(e)</w:t>
      </w:r>
      <w:r w:rsidRPr="00192C57">
        <w:rPr>
          <w:rFonts w:eastAsia="SimSun"/>
          <w:lang w:eastAsia="zh-CN"/>
        </w:rPr>
        <w:tab/>
        <w:t xml:space="preserve">The prerequisites for the provision of personal assistance at the workplace being based on </w:t>
      </w:r>
      <w:r w:rsidR="007B1D95" w:rsidRPr="00192C57">
        <w:rPr>
          <w:rFonts w:eastAsia="SimSun"/>
          <w:lang w:eastAsia="zh-CN"/>
        </w:rPr>
        <w:t>a</w:t>
      </w:r>
      <w:r w:rsidRPr="00192C57">
        <w:rPr>
          <w:rFonts w:eastAsia="SimSun"/>
          <w:lang w:eastAsia="zh-CN"/>
        </w:rPr>
        <w:t xml:space="preserve"> medical </w:t>
      </w:r>
      <w:r w:rsidR="003375BD" w:rsidRPr="00192C57">
        <w:rPr>
          <w:rFonts w:eastAsia="SimSun"/>
          <w:lang w:eastAsia="zh-CN"/>
        </w:rPr>
        <w:t xml:space="preserve">model </w:t>
      </w:r>
      <w:r w:rsidRPr="00192C57">
        <w:rPr>
          <w:rFonts w:eastAsia="SimSun"/>
          <w:lang w:eastAsia="zh-CN"/>
        </w:rPr>
        <w:t xml:space="preserve">of </w:t>
      </w:r>
      <w:proofErr w:type="gramStart"/>
      <w:r w:rsidRPr="00192C57">
        <w:rPr>
          <w:rFonts w:eastAsia="SimSun"/>
          <w:lang w:eastAsia="zh-CN"/>
        </w:rPr>
        <w:t>disability;</w:t>
      </w:r>
      <w:proofErr w:type="gramEnd"/>
    </w:p>
    <w:p w14:paraId="42A24B6A" w14:textId="760A7908" w:rsidR="00404240" w:rsidRPr="00192C57" w:rsidRDefault="00404240" w:rsidP="00020586">
      <w:pPr>
        <w:pStyle w:val="SingleTxtG"/>
        <w:ind w:firstLine="567"/>
        <w:rPr>
          <w:rFonts w:eastAsia="SimSun"/>
          <w:lang w:eastAsia="zh-CN"/>
        </w:rPr>
      </w:pPr>
      <w:r w:rsidRPr="00192C57">
        <w:rPr>
          <w:rFonts w:eastAsia="SimSun"/>
          <w:lang w:eastAsia="zh-CN"/>
        </w:rPr>
        <w:t>(f)</w:t>
      </w:r>
      <w:r w:rsidRPr="00192C57">
        <w:rPr>
          <w:rFonts w:eastAsia="SimSun"/>
          <w:lang w:eastAsia="zh-CN"/>
        </w:rPr>
        <w:tab/>
        <w:t xml:space="preserve">The lack of inclusive vocational orientation and training for persons with disabilities, </w:t>
      </w:r>
      <w:proofErr w:type="gramStart"/>
      <w:r w:rsidRPr="00192C57">
        <w:rPr>
          <w:rFonts w:eastAsia="SimSun"/>
          <w:lang w:eastAsia="zh-CN"/>
        </w:rPr>
        <w:t>in particular for</w:t>
      </w:r>
      <w:proofErr w:type="gramEnd"/>
      <w:r w:rsidRPr="00192C57">
        <w:rPr>
          <w:rFonts w:eastAsia="SimSun"/>
          <w:lang w:eastAsia="zh-CN"/>
        </w:rPr>
        <w:t xml:space="preserve"> young persons with disabilities.</w:t>
      </w:r>
    </w:p>
    <w:p w14:paraId="6733EFCE" w14:textId="7D8D2BD0" w:rsidR="00404240" w:rsidRPr="00192C57" w:rsidRDefault="00F96E79" w:rsidP="00020586">
      <w:pPr>
        <w:pStyle w:val="SingleTxtG"/>
        <w:rPr>
          <w:rFonts w:eastAsia="SimSun"/>
          <w:lang w:eastAsia="zh-CN"/>
        </w:rPr>
      </w:pPr>
      <w:r w:rsidRPr="00192C57">
        <w:rPr>
          <w:rFonts w:eastAsia="SimSun"/>
          <w:lang w:eastAsia="zh-CN"/>
        </w:rPr>
        <w:t>6</w:t>
      </w:r>
      <w:r w:rsidR="00404240" w:rsidRPr="00192C57">
        <w:rPr>
          <w:rFonts w:eastAsia="SimSun"/>
          <w:lang w:eastAsia="zh-CN"/>
        </w:rPr>
        <w:t>2.</w:t>
      </w:r>
      <w:r w:rsidR="00404240" w:rsidRPr="00192C57">
        <w:rPr>
          <w:rFonts w:eastAsia="SimSun"/>
          <w:lang w:eastAsia="zh-CN"/>
        </w:rPr>
        <w:tab/>
      </w:r>
      <w:r w:rsidR="00404240" w:rsidRPr="00020586">
        <w:rPr>
          <w:rFonts w:eastAsia="SimSun"/>
          <w:b/>
          <w:bCs/>
          <w:lang w:eastAsia="zh-CN"/>
        </w:rPr>
        <w:t>The Committee recommends that the State party:</w:t>
      </w:r>
    </w:p>
    <w:p w14:paraId="4E83AAEB" w14:textId="0C6CDAE3" w:rsidR="00404240" w:rsidRPr="00020586" w:rsidRDefault="00404240" w:rsidP="00020586">
      <w:pPr>
        <w:pStyle w:val="SingleTxtG"/>
        <w:ind w:firstLine="567"/>
        <w:rPr>
          <w:rFonts w:eastAsia="SimSun"/>
          <w:b/>
          <w:bCs/>
          <w:lang w:eastAsia="zh-CN"/>
        </w:rPr>
      </w:pPr>
      <w:r w:rsidRPr="00020586">
        <w:rPr>
          <w:rFonts w:eastAsia="SimSun"/>
          <w:b/>
          <w:bCs/>
          <w:lang w:eastAsia="zh-CN"/>
        </w:rPr>
        <w:t>(a)</w:t>
      </w:r>
      <w:r w:rsidRPr="00020586">
        <w:rPr>
          <w:rFonts w:eastAsia="SimSun"/>
          <w:b/>
          <w:bCs/>
          <w:lang w:eastAsia="zh-CN"/>
        </w:rPr>
        <w:tab/>
        <w:t xml:space="preserve">Further develop and implement the projects in the National Action Plan on Disability (NAP) 2022-2030, in close consultation with and the active involvement of persons with disabilities, including women with disabilities, and incorporate specific measures in the NAP, endowed with adequate resources, time frames and monitoring mechanisms, ensuring the transition from segregated employment to employment in the open </w:t>
      </w:r>
      <w:proofErr w:type="spellStart"/>
      <w:r w:rsidRPr="00020586">
        <w:rPr>
          <w:rFonts w:eastAsia="SimSun"/>
          <w:b/>
          <w:bCs/>
          <w:lang w:eastAsia="zh-CN"/>
        </w:rPr>
        <w:t>labor</w:t>
      </w:r>
      <w:proofErr w:type="spellEnd"/>
      <w:r w:rsidRPr="00020586">
        <w:rPr>
          <w:rFonts w:eastAsia="SimSun"/>
          <w:b/>
          <w:bCs/>
          <w:lang w:eastAsia="zh-CN"/>
        </w:rPr>
        <w:t xml:space="preserve"> market for all persons with </w:t>
      </w:r>
      <w:proofErr w:type="gramStart"/>
      <w:r w:rsidRPr="00020586">
        <w:rPr>
          <w:rFonts w:eastAsia="SimSun"/>
          <w:b/>
          <w:bCs/>
          <w:lang w:eastAsia="zh-CN"/>
        </w:rPr>
        <w:t>disabilities;</w:t>
      </w:r>
      <w:proofErr w:type="gramEnd"/>
      <w:r w:rsidRPr="00020586">
        <w:rPr>
          <w:rFonts w:eastAsia="SimSun"/>
          <w:b/>
          <w:bCs/>
          <w:lang w:eastAsia="zh-CN"/>
        </w:rPr>
        <w:t xml:space="preserve"> </w:t>
      </w:r>
    </w:p>
    <w:p w14:paraId="2C40E798" w14:textId="4715DEA0" w:rsidR="00404240" w:rsidRPr="00020586" w:rsidRDefault="00404240" w:rsidP="00020586">
      <w:pPr>
        <w:pStyle w:val="SingleTxtG"/>
        <w:ind w:firstLine="567"/>
        <w:rPr>
          <w:rFonts w:eastAsia="SimSun"/>
          <w:b/>
          <w:bCs/>
          <w:lang w:eastAsia="zh-CN"/>
        </w:rPr>
      </w:pPr>
      <w:r w:rsidRPr="00020586">
        <w:rPr>
          <w:rFonts w:eastAsia="SimSun"/>
          <w:b/>
          <w:bCs/>
          <w:lang w:eastAsia="zh-CN"/>
        </w:rPr>
        <w:t>(b)</w:t>
      </w:r>
      <w:r w:rsidRPr="00020586">
        <w:rPr>
          <w:rFonts w:eastAsia="SimSun"/>
          <w:b/>
          <w:bCs/>
          <w:lang w:eastAsia="zh-CN"/>
        </w:rPr>
        <w:tab/>
        <w:t>Render the assessment based on the Assessment Ordinance compliant with the human rights model of disability, do not apply it to children, re-evaluate assessments periodically, provide an effective remedy against assessments, ensure that persons with disabilities retain their social security status, including health and pension insurance, irrespective of the outcome of the assessment, and apply it retroactively to persons with disabilities already assessed as “unfit for work</w:t>
      </w:r>
      <w:proofErr w:type="gramStart"/>
      <w:r w:rsidRPr="00020586">
        <w:rPr>
          <w:rFonts w:eastAsia="SimSun"/>
          <w:b/>
          <w:bCs/>
          <w:lang w:eastAsia="zh-CN"/>
        </w:rPr>
        <w:t>”;</w:t>
      </w:r>
      <w:proofErr w:type="gramEnd"/>
    </w:p>
    <w:p w14:paraId="51016D1D" w14:textId="2D0A87C1" w:rsidR="00404240" w:rsidRPr="00020586" w:rsidRDefault="00404240" w:rsidP="00020586">
      <w:pPr>
        <w:pStyle w:val="SingleTxtG"/>
        <w:ind w:firstLine="567"/>
        <w:rPr>
          <w:rFonts w:eastAsia="SimSun"/>
          <w:b/>
          <w:bCs/>
          <w:lang w:eastAsia="zh-CN"/>
        </w:rPr>
      </w:pPr>
      <w:r w:rsidRPr="00020586">
        <w:rPr>
          <w:rFonts w:eastAsia="SimSun"/>
          <w:b/>
          <w:bCs/>
          <w:lang w:eastAsia="zh-CN"/>
        </w:rPr>
        <w:t>(c)</w:t>
      </w:r>
      <w:r w:rsidRPr="00020586">
        <w:rPr>
          <w:rFonts w:eastAsia="SimSun"/>
          <w:b/>
          <w:bCs/>
          <w:lang w:eastAsia="zh-CN"/>
        </w:rPr>
        <w:tab/>
        <w:t xml:space="preserve">Ensure </w:t>
      </w:r>
      <w:r w:rsidR="00BA3D57" w:rsidRPr="00020586">
        <w:rPr>
          <w:rFonts w:eastAsia="SimSun"/>
          <w:b/>
          <w:bCs/>
          <w:lang w:eastAsia="zh-CN"/>
        </w:rPr>
        <w:t xml:space="preserve">equal </w:t>
      </w:r>
      <w:r w:rsidRPr="00020586">
        <w:rPr>
          <w:rFonts w:eastAsia="SimSun"/>
          <w:b/>
          <w:bCs/>
          <w:lang w:eastAsia="zh-CN"/>
        </w:rPr>
        <w:t>payment for work of equal value to all persons with disabilities</w:t>
      </w:r>
      <w:r w:rsidR="00FF688D" w:rsidRPr="00020586">
        <w:rPr>
          <w:rFonts w:eastAsia="SimSun"/>
          <w:b/>
          <w:bCs/>
          <w:lang w:eastAsia="zh-CN"/>
        </w:rPr>
        <w:t>, on an equal basis with others</w:t>
      </w:r>
      <w:r w:rsidR="00DA203F" w:rsidRPr="00020586">
        <w:rPr>
          <w:rFonts w:eastAsia="SimSun"/>
          <w:b/>
          <w:bCs/>
          <w:lang w:eastAsia="zh-CN"/>
        </w:rPr>
        <w:t>, adopt measures to eliminate the gender gap in employment, including pay, and secure</w:t>
      </w:r>
      <w:r w:rsidRPr="00020586">
        <w:rPr>
          <w:rFonts w:eastAsia="SimSun"/>
          <w:b/>
          <w:bCs/>
          <w:lang w:eastAsia="zh-CN"/>
        </w:rPr>
        <w:t xml:space="preserve"> the provision of employment contracts or the conferment of the legal status as “employee”, and the recognition as “self-employed” </w:t>
      </w:r>
      <w:r w:rsidR="00DA203F" w:rsidRPr="00020586">
        <w:rPr>
          <w:rFonts w:eastAsia="SimSun"/>
          <w:b/>
          <w:bCs/>
          <w:lang w:eastAsia="zh-CN"/>
        </w:rPr>
        <w:t xml:space="preserve">for </w:t>
      </w:r>
      <w:r w:rsidRPr="00020586">
        <w:rPr>
          <w:rFonts w:eastAsia="SimSun"/>
          <w:b/>
          <w:bCs/>
          <w:lang w:eastAsia="zh-CN"/>
        </w:rPr>
        <w:t xml:space="preserve">all persons with disabilities, on an equal basis with </w:t>
      </w:r>
      <w:proofErr w:type="gramStart"/>
      <w:r w:rsidRPr="00020586">
        <w:rPr>
          <w:rFonts w:eastAsia="SimSun"/>
          <w:b/>
          <w:bCs/>
          <w:lang w:eastAsia="zh-CN"/>
        </w:rPr>
        <w:t>others;</w:t>
      </w:r>
      <w:proofErr w:type="gramEnd"/>
    </w:p>
    <w:p w14:paraId="3EC3C288" w14:textId="0806B29C" w:rsidR="00404240" w:rsidRPr="00020586" w:rsidRDefault="00404240" w:rsidP="00020586">
      <w:pPr>
        <w:pStyle w:val="SingleTxtG"/>
        <w:ind w:firstLine="567"/>
        <w:rPr>
          <w:rFonts w:eastAsia="SimSun"/>
          <w:b/>
          <w:bCs/>
          <w:lang w:eastAsia="zh-CN"/>
        </w:rPr>
      </w:pPr>
      <w:r w:rsidRPr="00020586">
        <w:rPr>
          <w:rFonts w:eastAsia="SimSun"/>
          <w:b/>
          <w:bCs/>
          <w:lang w:eastAsia="zh-CN"/>
        </w:rPr>
        <w:t>(d)</w:t>
      </w:r>
      <w:r w:rsidRPr="00020586">
        <w:rPr>
          <w:rFonts w:eastAsia="SimSun"/>
          <w:b/>
          <w:bCs/>
          <w:lang w:eastAsia="zh-CN"/>
        </w:rPr>
        <w:tab/>
      </w:r>
      <w:r w:rsidR="007851E1" w:rsidRPr="00020586">
        <w:rPr>
          <w:rFonts w:eastAsia="SimSun"/>
          <w:b/>
          <w:bCs/>
          <w:lang w:eastAsia="zh-CN"/>
        </w:rPr>
        <w:t>Harmonize</w:t>
      </w:r>
      <w:r w:rsidRPr="00020586">
        <w:rPr>
          <w:rFonts w:eastAsia="SimSun"/>
          <w:b/>
          <w:bCs/>
          <w:lang w:eastAsia="zh-CN"/>
        </w:rPr>
        <w:t xml:space="preserve"> disability benefits with payment from gainful employment, avoiding negative repercussions on disability benefits from taking up </w:t>
      </w:r>
      <w:proofErr w:type="gramStart"/>
      <w:r w:rsidRPr="00020586">
        <w:rPr>
          <w:rFonts w:eastAsia="SimSun"/>
          <w:b/>
          <w:bCs/>
          <w:lang w:eastAsia="zh-CN"/>
        </w:rPr>
        <w:t>employment;</w:t>
      </w:r>
      <w:proofErr w:type="gramEnd"/>
    </w:p>
    <w:p w14:paraId="770AC2CE" w14:textId="03FEC6B2" w:rsidR="00404240" w:rsidRPr="00020586" w:rsidRDefault="00404240" w:rsidP="00020586">
      <w:pPr>
        <w:pStyle w:val="SingleTxtG"/>
        <w:ind w:firstLine="567"/>
        <w:rPr>
          <w:rFonts w:eastAsia="SimSun"/>
          <w:b/>
          <w:bCs/>
          <w:lang w:eastAsia="zh-CN"/>
        </w:rPr>
      </w:pPr>
      <w:r w:rsidRPr="00020586">
        <w:rPr>
          <w:rFonts w:eastAsia="SimSun"/>
          <w:b/>
          <w:bCs/>
          <w:lang w:eastAsia="zh-CN"/>
        </w:rPr>
        <w:t>(e)</w:t>
      </w:r>
      <w:r w:rsidRPr="00020586">
        <w:rPr>
          <w:rFonts w:eastAsia="SimSun"/>
          <w:b/>
          <w:bCs/>
          <w:lang w:eastAsia="zh-CN"/>
        </w:rPr>
        <w:tab/>
        <w:t xml:space="preserve">Ground the prerequisites for the provision of </w:t>
      </w:r>
      <w:r w:rsidR="006B2EFE" w:rsidRPr="00020586">
        <w:rPr>
          <w:rFonts w:eastAsia="SimSun"/>
          <w:b/>
          <w:bCs/>
          <w:lang w:eastAsia="zh-CN"/>
        </w:rPr>
        <w:t>reasonable accommodation</w:t>
      </w:r>
      <w:r w:rsidR="00A944B6" w:rsidRPr="00020586">
        <w:rPr>
          <w:rFonts w:eastAsia="SimSun"/>
          <w:b/>
          <w:bCs/>
          <w:lang w:eastAsia="zh-CN"/>
        </w:rPr>
        <w:t>,</w:t>
      </w:r>
      <w:r w:rsidR="006B2EFE" w:rsidRPr="00020586">
        <w:rPr>
          <w:rFonts w:eastAsia="SimSun"/>
          <w:b/>
          <w:bCs/>
          <w:lang w:eastAsia="zh-CN"/>
        </w:rPr>
        <w:t xml:space="preserve"> including </w:t>
      </w:r>
      <w:r w:rsidRPr="00020586">
        <w:rPr>
          <w:rFonts w:eastAsia="SimSun"/>
          <w:b/>
          <w:bCs/>
          <w:lang w:eastAsia="zh-CN"/>
        </w:rPr>
        <w:t>personal assistance</w:t>
      </w:r>
      <w:r w:rsidR="00A944B6" w:rsidRPr="00020586">
        <w:rPr>
          <w:rFonts w:eastAsia="SimSun"/>
          <w:b/>
          <w:bCs/>
          <w:lang w:eastAsia="zh-CN"/>
        </w:rPr>
        <w:t>,</w:t>
      </w:r>
      <w:r w:rsidRPr="00020586">
        <w:rPr>
          <w:rFonts w:eastAsia="SimSun"/>
          <w:b/>
          <w:bCs/>
          <w:lang w:eastAsia="zh-CN"/>
        </w:rPr>
        <w:t xml:space="preserve"> at the workplace in the human rights model of disability, as enshrined in the </w:t>
      </w:r>
      <w:proofErr w:type="gramStart"/>
      <w:r w:rsidRPr="00020586">
        <w:rPr>
          <w:rFonts w:eastAsia="SimSun"/>
          <w:b/>
          <w:bCs/>
          <w:lang w:eastAsia="zh-CN"/>
        </w:rPr>
        <w:t>Convention;</w:t>
      </w:r>
      <w:proofErr w:type="gramEnd"/>
    </w:p>
    <w:p w14:paraId="21D63CA0" w14:textId="68025975" w:rsidR="00404240" w:rsidRPr="00020586" w:rsidRDefault="00404240" w:rsidP="00020586">
      <w:pPr>
        <w:pStyle w:val="SingleTxtG"/>
        <w:ind w:firstLine="567"/>
        <w:rPr>
          <w:rFonts w:eastAsia="SimSun"/>
          <w:b/>
          <w:bCs/>
          <w:lang w:eastAsia="zh-CN"/>
        </w:rPr>
      </w:pPr>
      <w:r w:rsidRPr="00020586">
        <w:rPr>
          <w:rFonts w:eastAsia="SimSun"/>
          <w:b/>
          <w:bCs/>
          <w:lang w:eastAsia="zh-CN"/>
        </w:rPr>
        <w:t>(f)</w:t>
      </w:r>
      <w:r w:rsidRPr="00020586">
        <w:rPr>
          <w:rFonts w:eastAsia="SimSun"/>
          <w:b/>
          <w:bCs/>
          <w:lang w:eastAsia="zh-CN"/>
        </w:rPr>
        <w:tab/>
        <w:t>Provide inclusive vocational orientation and training to persons with disabilities, particularly young persons with disabilities.</w:t>
      </w:r>
    </w:p>
    <w:p w14:paraId="32E0927A" w14:textId="77777777" w:rsidR="00404240" w:rsidRPr="00192C57" w:rsidRDefault="00404240" w:rsidP="00020586">
      <w:pPr>
        <w:pStyle w:val="H23G"/>
        <w:rPr>
          <w:rFonts w:eastAsia="SimSun"/>
          <w:lang w:eastAsia="zh-CN"/>
        </w:rPr>
      </w:pPr>
      <w:r w:rsidRPr="00192C57">
        <w:rPr>
          <w:rFonts w:eastAsia="SimSun"/>
          <w:lang w:eastAsia="zh-CN"/>
        </w:rPr>
        <w:tab/>
      </w:r>
      <w:r w:rsidRPr="00192C57">
        <w:rPr>
          <w:rFonts w:eastAsia="SimSun"/>
          <w:lang w:eastAsia="zh-CN"/>
        </w:rPr>
        <w:tab/>
        <w:t>Adequate standard of living and social protection (art. 28)</w:t>
      </w:r>
    </w:p>
    <w:p w14:paraId="6C602FAE" w14:textId="24F24CFC" w:rsidR="00404240" w:rsidRPr="00192C57" w:rsidRDefault="00F96E79" w:rsidP="00020586">
      <w:pPr>
        <w:pStyle w:val="SingleTxtG"/>
        <w:rPr>
          <w:rFonts w:eastAsia="SimSun"/>
          <w:lang w:eastAsia="zh-CN"/>
        </w:rPr>
      </w:pPr>
      <w:r w:rsidRPr="00192C57">
        <w:rPr>
          <w:rFonts w:eastAsia="SimSun"/>
          <w:lang w:eastAsia="zh-CN"/>
        </w:rPr>
        <w:t>63</w:t>
      </w:r>
      <w:r w:rsidR="00404240" w:rsidRPr="00192C57">
        <w:rPr>
          <w:rFonts w:eastAsia="SimSun"/>
          <w:lang w:eastAsia="zh-CN"/>
        </w:rPr>
        <w:t>.</w:t>
      </w:r>
      <w:r w:rsidR="00404240" w:rsidRPr="00192C57">
        <w:rPr>
          <w:rFonts w:eastAsia="SimSun"/>
          <w:lang w:eastAsia="zh-CN"/>
        </w:rPr>
        <w:tab/>
        <w:t>The Committee is concerned about:</w:t>
      </w:r>
    </w:p>
    <w:p w14:paraId="41120C7D" w14:textId="1E53CC84" w:rsidR="00404240" w:rsidRPr="00192C57" w:rsidRDefault="00404240" w:rsidP="00020586">
      <w:pPr>
        <w:pStyle w:val="SingleTxtG"/>
        <w:ind w:firstLine="567"/>
        <w:rPr>
          <w:rFonts w:eastAsia="SimSun"/>
          <w:lang w:eastAsia="zh-CN"/>
        </w:rPr>
      </w:pPr>
      <w:r w:rsidRPr="00192C57">
        <w:rPr>
          <w:rFonts w:eastAsia="SimSun"/>
          <w:lang w:eastAsia="zh-CN"/>
        </w:rPr>
        <w:t>(a)</w:t>
      </w:r>
      <w:r w:rsidRPr="00192C57">
        <w:rPr>
          <w:rFonts w:eastAsia="SimSun"/>
          <w:lang w:eastAsia="zh-CN"/>
        </w:rPr>
        <w:tab/>
        <w:t xml:space="preserve">The disproportionately high incidence of poverty among persons with </w:t>
      </w:r>
      <w:proofErr w:type="gramStart"/>
      <w:r w:rsidRPr="00192C57">
        <w:rPr>
          <w:rFonts w:eastAsia="SimSun"/>
          <w:lang w:eastAsia="zh-CN"/>
        </w:rPr>
        <w:t>disabilities;</w:t>
      </w:r>
      <w:proofErr w:type="gramEnd"/>
    </w:p>
    <w:p w14:paraId="67BD2A1B" w14:textId="0FD9B242" w:rsidR="00045BE0" w:rsidRPr="00192C57" w:rsidRDefault="00404240" w:rsidP="00020586">
      <w:pPr>
        <w:pStyle w:val="SingleTxtG"/>
        <w:ind w:firstLine="567"/>
        <w:rPr>
          <w:rFonts w:eastAsia="SimSun"/>
          <w:lang w:eastAsia="zh-CN"/>
        </w:rPr>
      </w:pPr>
      <w:r w:rsidRPr="00192C57">
        <w:rPr>
          <w:rFonts w:eastAsia="SimSun"/>
          <w:lang w:eastAsia="zh-CN"/>
        </w:rPr>
        <w:lastRenderedPageBreak/>
        <w:t>(b)</w:t>
      </w:r>
      <w:r w:rsidRPr="00192C57">
        <w:rPr>
          <w:rFonts w:eastAsia="SimSun"/>
          <w:lang w:eastAsia="zh-CN"/>
        </w:rPr>
        <w:tab/>
        <w:t>The lack of access to disability support schemes for refugees with disabilities, persons with disabilities in refugee-like situations, including persons with disabilities under temporary protection.</w:t>
      </w:r>
    </w:p>
    <w:p w14:paraId="035EB9CE" w14:textId="07152003" w:rsidR="00404240" w:rsidRPr="00192C57" w:rsidRDefault="00F96E79" w:rsidP="00020586">
      <w:pPr>
        <w:pStyle w:val="SingleTxtG"/>
        <w:rPr>
          <w:rFonts w:eastAsia="SimSun"/>
          <w:lang w:eastAsia="zh-CN"/>
        </w:rPr>
      </w:pPr>
      <w:r w:rsidRPr="00192C57">
        <w:rPr>
          <w:rFonts w:eastAsia="SimSun"/>
          <w:lang w:eastAsia="zh-CN"/>
        </w:rPr>
        <w:t>64</w:t>
      </w:r>
      <w:r w:rsidR="00404240" w:rsidRPr="00192C57">
        <w:rPr>
          <w:rFonts w:eastAsia="SimSun"/>
          <w:lang w:eastAsia="zh-CN"/>
        </w:rPr>
        <w:t>.</w:t>
      </w:r>
      <w:r w:rsidR="00404240" w:rsidRPr="00192C57">
        <w:rPr>
          <w:rFonts w:eastAsia="SimSun"/>
          <w:lang w:eastAsia="zh-CN"/>
        </w:rPr>
        <w:tab/>
      </w:r>
      <w:r w:rsidR="00404240" w:rsidRPr="00020586">
        <w:rPr>
          <w:rFonts w:eastAsia="SimSun"/>
          <w:b/>
          <w:bCs/>
          <w:lang w:eastAsia="zh-CN"/>
        </w:rPr>
        <w:t>The Committee recommends that the State party:</w:t>
      </w:r>
      <w:r w:rsidR="00404240" w:rsidRPr="00192C57">
        <w:rPr>
          <w:rFonts w:eastAsia="SimSun"/>
          <w:lang w:eastAsia="zh-CN"/>
        </w:rPr>
        <w:t xml:space="preserve"> </w:t>
      </w:r>
    </w:p>
    <w:p w14:paraId="640ACF67" w14:textId="000AF93E" w:rsidR="00404240" w:rsidRPr="00020586" w:rsidRDefault="00404240" w:rsidP="00020586">
      <w:pPr>
        <w:pStyle w:val="SingleTxtG"/>
        <w:ind w:firstLine="567"/>
        <w:rPr>
          <w:rFonts w:eastAsia="SimSun"/>
          <w:b/>
          <w:bCs/>
          <w:lang w:eastAsia="zh-CN"/>
        </w:rPr>
      </w:pPr>
      <w:r w:rsidRPr="00020586">
        <w:rPr>
          <w:rFonts w:eastAsia="SimSun"/>
          <w:b/>
          <w:bCs/>
          <w:lang w:eastAsia="zh-CN"/>
        </w:rPr>
        <w:t>(a)</w:t>
      </w:r>
      <w:r w:rsidRPr="00020586">
        <w:rPr>
          <w:rFonts w:eastAsia="SimSun"/>
          <w:b/>
          <w:bCs/>
          <w:lang w:eastAsia="zh-CN"/>
        </w:rPr>
        <w:tab/>
        <w:t>Take effective measure</w:t>
      </w:r>
      <w:r w:rsidR="00981368" w:rsidRPr="00020586">
        <w:rPr>
          <w:rFonts w:eastAsia="SimSun"/>
          <w:b/>
          <w:bCs/>
          <w:lang w:eastAsia="zh-CN"/>
        </w:rPr>
        <w:t>s</w:t>
      </w:r>
      <w:r w:rsidRPr="00020586">
        <w:rPr>
          <w:rFonts w:eastAsia="SimSun"/>
          <w:b/>
          <w:bCs/>
          <w:lang w:eastAsia="zh-CN"/>
        </w:rPr>
        <w:t xml:space="preserve">, including full coverage by the social security scheme, to eradicate poverty among persons with </w:t>
      </w:r>
      <w:proofErr w:type="gramStart"/>
      <w:r w:rsidRPr="00020586">
        <w:rPr>
          <w:rFonts w:eastAsia="SimSun"/>
          <w:b/>
          <w:bCs/>
          <w:lang w:eastAsia="zh-CN"/>
        </w:rPr>
        <w:t>disabilities;</w:t>
      </w:r>
      <w:proofErr w:type="gramEnd"/>
    </w:p>
    <w:p w14:paraId="66717047" w14:textId="4008667D" w:rsidR="00045BE0" w:rsidRPr="00020586" w:rsidRDefault="00404240" w:rsidP="00020586">
      <w:pPr>
        <w:pStyle w:val="SingleTxtG"/>
        <w:ind w:firstLine="567"/>
        <w:rPr>
          <w:rFonts w:eastAsia="SimSun"/>
          <w:b/>
          <w:bCs/>
          <w:lang w:eastAsia="zh-CN"/>
        </w:rPr>
      </w:pPr>
      <w:r w:rsidRPr="00020586">
        <w:rPr>
          <w:rFonts w:eastAsia="SimSun"/>
          <w:b/>
          <w:bCs/>
          <w:lang w:eastAsia="zh-CN"/>
        </w:rPr>
        <w:t>(b)</w:t>
      </w:r>
      <w:r w:rsidRPr="00020586">
        <w:rPr>
          <w:rFonts w:eastAsia="SimSun"/>
          <w:b/>
          <w:bCs/>
          <w:lang w:eastAsia="zh-CN"/>
        </w:rPr>
        <w:tab/>
        <w:t>Provide access to disability support schemes for refugees with disabilities, persons with disabilities in refugee-like situations, including persons with disabilities under temporary protection, preventing them to fall into poverty.</w:t>
      </w:r>
    </w:p>
    <w:p w14:paraId="21D5C6E1" w14:textId="77777777" w:rsidR="00404240" w:rsidRPr="00192C57" w:rsidRDefault="00404240" w:rsidP="00020586">
      <w:pPr>
        <w:pStyle w:val="H23G"/>
        <w:rPr>
          <w:rFonts w:eastAsia="SimSun"/>
          <w:lang w:eastAsia="zh-CN"/>
        </w:rPr>
      </w:pPr>
      <w:r w:rsidRPr="00192C57">
        <w:rPr>
          <w:rFonts w:eastAsia="SimSun"/>
          <w:lang w:eastAsia="zh-CN"/>
        </w:rPr>
        <w:tab/>
      </w:r>
      <w:r w:rsidRPr="00192C57">
        <w:rPr>
          <w:rFonts w:eastAsia="SimSun"/>
          <w:lang w:eastAsia="zh-CN"/>
        </w:rPr>
        <w:tab/>
      </w:r>
      <w:r w:rsidRPr="00192C57">
        <w:rPr>
          <w:rFonts w:eastAsia="SimSun"/>
          <w:lang w:eastAsia="zh-CN"/>
        </w:rPr>
        <w:tab/>
        <w:t>Participation in political and public life (art. 29)</w:t>
      </w:r>
    </w:p>
    <w:p w14:paraId="213B7610" w14:textId="69F1A3C9" w:rsidR="00404240" w:rsidRPr="00192C57" w:rsidRDefault="00F96E79" w:rsidP="00020586">
      <w:pPr>
        <w:pStyle w:val="SingleTxtG"/>
        <w:rPr>
          <w:rFonts w:eastAsia="SimSun"/>
          <w:lang w:eastAsia="zh-CN"/>
        </w:rPr>
      </w:pPr>
      <w:r w:rsidRPr="00192C57">
        <w:rPr>
          <w:rFonts w:eastAsia="SimSun"/>
          <w:lang w:eastAsia="zh-CN"/>
        </w:rPr>
        <w:t>6</w:t>
      </w:r>
      <w:r w:rsidR="00404240" w:rsidRPr="00192C57">
        <w:rPr>
          <w:rFonts w:eastAsia="SimSun"/>
          <w:lang w:eastAsia="zh-CN"/>
        </w:rPr>
        <w:t>5.</w:t>
      </w:r>
      <w:r w:rsidR="00404240" w:rsidRPr="00192C57">
        <w:rPr>
          <w:rFonts w:eastAsia="SimSun"/>
          <w:lang w:eastAsia="zh-CN"/>
        </w:rPr>
        <w:tab/>
        <w:t>The Committee notes with concern that:</w:t>
      </w:r>
    </w:p>
    <w:p w14:paraId="012D12DE" w14:textId="57C8710D" w:rsidR="00404240" w:rsidRPr="00192C57" w:rsidRDefault="00404240" w:rsidP="00020586">
      <w:pPr>
        <w:pStyle w:val="SingleTxtG"/>
        <w:ind w:firstLine="567"/>
        <w:rPr>
          <w:rFonts w:eastAsia="SimSun"/>
          <w:lang w:eastAsia="zh-CN"/>
        </w:rPr>
      </w:pPr>
      <w:r w:rsidRPr="00192C57">
        <w:rPr>
          <w:rFonts w:eastAsia="SimSun"/>
          <w:lang w:eastAsia="zh-CN"/>
        </w:rPr>
        <w:t>(a)</w:t>
      </w:r>
      <w:r w:rsidRPr="00192C57">
        <w:rPr>
          <w:rFonts w:eastAsia="SimSun"/>
          <w:lang w:eastAsia="zh-CN"/>
        </w:rPr>
        <w:tab/>
        <w:t xml:space="preserve">Voting and election </w:t>
      </w:r>
      <w:r w:rsidR="00502DC0" w:rsidRPr="00192C57">
        <w:rPr>
          <w:rFonts w:eastAsia="SimSun"/>
          <w:lang w:eastAsia="zh-CN"/>
        </w:rPr>
        <w:t>procedures</w:t>
      </w:r>
      <w:r w:rsidRPr="00192C57">
        <w:rPr>
          <w:rFonts w:eastAsia="SimSun"/>
          <w:lang w:eastAsia="zh-CN"/>
        </w:rPr>
        <w:t xml:space="preserve"> (active right to vote) are not fully </w:t>
      </w:r>
      <w:proofErr w:type="gramStart"/>
      <w:r w:rsidRPr="00192C57">
        <w:rPr>
          <w:rFonts w:eastAsia="SimSun"/>
          <w:lang w:eastAsia="zh-CN"/>
        </w:rPr>
        <w:t>accessible,;</w:t>
      </w:r>
      <w:proofErr w:type="gramEnd"/>
    </w:p>
    <w:p w14:paraId="393973F7" w14:textId="62D74B18" w:rsidR="00404240" w:rsidRPr="00192C57" w:rsidRDefault="00404240" w:rsidP="00020586">
      <w:pPr>
        <w:pStyle w:val="SingleTxtG"/>
        <w:ind w:firstLine="567"/>
        <w:rPr>
          <w:rFonts w:eastAsia="SimSun"/>
          <w:lang w:eastAsia="zh-CN"/>
        </w:rPr>
      </w:pPr>
      <w:r w:rsidRPr="00192C57">
        <w:rPr>
          <w:rFonts w:eastAsia="SimSun"/>
          <w:lang w:eastAsia="zh-CN"/>
        </w:rPr>
        <w:t>(b)</w:t>
      </w:r>
      <w:r w:rsidRPr="00192C57">
        <w:rPr>
          <w:rFonts w:eastAsia="SimSun"/>
          <w:lang w:eastAsia="zh-CN"/>
        </w:rPr>
        <w:tab/>
        <w:t xml:space="preserve">Participation in political and public life of children and young persons with disabilities is seriously </w:t>
      </w:r>
      <w:r w:rsidR="003C0334" w:rsidRPr="00192C57">
        <w:rPr>
          <w:rFonts w:eastAsia="SimSun"/>
          <w:lang w:eastAsia="zh-CN"/>
        </w:rPr>
        <w:t>limited</w:t>
      </w:r>
      <w:r w:rsidRPr="00192C57">
        <w:rPr>
          <w:rFonts w:eastAsia="SimSun"/>
          <w:lang w:eastAsia="zh-CN"/>
        </w:rPr>
        <w:t xml:space="preserve">. </w:t>
      </w:r>
    </w:p>
    <w:p w14:paraId="6C228FBD" w14:textId="106F85A2" w:rsidR="00404240" w:rsidRPr="00192C57" w:rsidRDefault="00F96E79" w:rsidP="00020586">
      <w:pPr>
        <w:pStyle w:val="SingleTxtG"/>
        <w:rPr>
          <w:rFonts w:eastAsia="SimSun"/>
          <w:lang w:eastAsia="zh-CN"/>
        </w:rPr>
      </w:pPr>
      <w:r w:rsidRPr="00192C57">
        <w:rPr>
          <w:rFonts w:eastAsia="SimSun"/>
          <w:lang w:eastAsia="zh-CN"/>
        </w:rPr>
        <w:t>6</w:t>
      </w:r>
      <w:r w:rsidR="00404240" w:rsidRPr="00192C57">
        <w:rPr>
          <w:rFonts w:eastAsia="SimSun"/>
          <w:lang w:eastAsia="zh-CN"/>
        </w:rPr>
        <w:t>6.</w:t>
      </w:r>
      <w:r w:rsidR="00404240" w:rsidRPr="00192C57">
        <w:rPr>
          <w:rFonts w:eastAsia="SimSun"/>
          <w:lang w:eastAsia="zh-CN"/>
        </w:rPr>
        <w:tab/>
      </w:r>
      <w:r w:rsidR="00404240" w:rsidRPr="00020586">
        <w:rPr>
          <w:rFonts w:eastAsia="SimSun"/>
          <w:b/>
          <w:bCs/>
          <w:lang w:eastAsia="zh-CN"/>
        </w:rPr>
        <w:t>The Committee recommends that the State party:</w:t>
      </w:r>
    </w:p>
    <w:p w14:paraId="04F13622" w14:textId="6288C9B6" w:rsidR="00404240" w:rsidRPr="00020586" w:rsidRDefault="00404240" w:rsidP="00020586">
      <w:pPr>
        <w:pStyle w:val="SingleTxtG"/>
        <w:ind w:firstLine="567"/>
        <w:rPr>
          <w:rFonts w:eastAsia="SimSun"/>
          <w:b/>
          <w:bCs/>
          <w:lang w:eastAsia="zh-CN"/>
        </w:rPr>
      </w:pPr>
      <w:r w:rsidRPr="00020586">
        <w:rPr>
          <w:rFonts w:eastAsia="SimSun"/>
          <w:b/>
          <w:bCs/>
          <w:lang w:eastAsia="zh-CN"/>
        </w:rPr>
        <w:t>(a)</w:t>
      </w:r>
      <w:r w:rsidRPr="00020586">
        <w:rPr>
          <w:rFonts w:eastAsia="SimSun"/>
          <w:b/>
          <w:bCs/>
          <w:lang w:eastAsia="zh-CN"/>
        </w:rPr>
        <w:tab/>
        <w:t xml:space="preserve">Ensure that voting and election </w:t>
      </w:r>
      <w:r w:rsidR="00502DC0" w:rsidRPr="00020586">
        <w:rPr>
          <w:rFonts w:eastAsia="SimSun"/>
          <w:b/>
          <w:bCs/>
          <w:lang w:eastAsia="zh-CN"/>
        </w:rPr>
        <w:t>procedures</w:t>
      </w:r>
      <w:r w:rsidRPr="00020586">
        <w:rPr>
          <w:rFonts w:eastAsia="SimSun"/>
          <w:b/>
          <w:bCs/>
          <w:lang w:eastAsia="zh-CN"/>
        </w:rPr>
        <w:t xml:space="preserve"> are fully accessible for persons with disabilities, including by training election officials, party officials and members of civil society organizations, and by providing the respective material in accessible formats such as Easy Read, Simple German, Braille</w:t>
      </w:r>
      <w:r w:rsidR="00502DC0" w:rsidRPr="00020586">
        <w:rPr>
          <w:rFonts w:eastAsia="SimSun"/>
          <w:b/>
          <w:bCs/>
          <w:lang w:eastAsia="zh-CN"/>
        </w:rPr>
        <w:t>,</w:t>
      </w:r>
      <w:r w:rsidRPr="00020586">
        <w:rPr>
          <w:rFonts w:eastAsia="SimSun"/>
          <w:b/>
          <w:bCs/>
          <w:lang w:eastAsia="zh-CN"/>
        </w:rPr>
        <w:t xml:space="preserve"> and others. </w:t>
      </w:r>
    </w:p>
    <w:p w14:paraId="34B65C31" w14:textId="2874B617" w:rsidR="00404240" w:rsidRPr="00020586" w:rsidRDefault="00404240" w:rsidP="00020586">
      <w:pPr>
        <w:pStyle w:val="SingleTxtG"/>
        <w:ind w:firstLine="567"/>
        <w:rPr>
          <w:rFonts w:eastAsia="SimSun"/>
          <w:b/>
          <w:bCs/>
          <w:lang w:eastAsia="zh-CN"/>
        </w:rPr>
      </w:pPr>
      <w:r w:rsidRPr="00020586">
        <w:rPr>
          <w:rFonts w:eastAsia="SimSun"/>
          <w:b/>
          <w:bCs/>
          <w:lang w:eastAsia="zh-CN"/>
        </w:rPr>
        <w:t>(b)</w:t>
      </w:r>
      <w:r w:rsidRPr="00020586">
        <w:rPr>
          <w:rFonts w:eastAsia="SimSun"/>
          <w:b/>
          <w:bCs/>
          <w:lang w:eastAsia="zh-CN"/>
        </w:rPr>
        <w:tab/>
      </w:r>
      <w:r w:rsidR="00502DC0" w:rsidRPr="00020586">
        <w:rPr>
          <w:rFonts w:eastAsia="SimSun"/>
          <w:b/>
          <w:bCs/>
          <w:lang w:eastAsia="zh-CN"/>
        </w:rPr>
        <w:t>F</w:t>
      </w:r>
      <w:r w:rsidRPr="00020586">
        <w:rPr>
          <w:rFonts w:eastAsia="SimSun"/>
          <w:b/>
          <w:bCs/>
          <w:lang w:eastAsia="zh-CN"/>
        </w:rPr>
        <w:t>oster and support organizations of children with disabilities, in accordance with General Comment No. 7 (2018), to improve their participation in political and public life.</w:t>
      </w:r>
    </w:p>
    <w:p w14:paraId="52FB9339" w14:textId="55DF4616" w:rsidR="00404240" w:rsidRPr="00192C57" w:rsidRDefault="00020586" w:rsidP="00020586">
      <w:pPr>
        <w:pStyle w:val="H23G"/>
        <w:rPr>
          <w:rFonts w:eastAsia="SimSun"/>
          <w:lang w:eastAsia="zh-CN"/>
        </w:rPr>
      </w:pPr>
      <w:r>
        <w:rPr>
          <w:rFonts w:eastAsia="SimSun"/>
          <w:lang w:eastAsia="zh-CN"/>
        </w:rPr>
        <w:tab/>
      </w:r>
      <w:r>
        <w:rPr>
          <w:rFonts w:eastAsia="SimSun"/>
          <w:lang w:eastAsia="zh-CN"/>
        </w:rPr>
        <w:tab/>
      </w:r>
      <w:r w:rsidR="00404240" w:rsidRPr="00192C57">
        <w:rPr>
          <w:rFonts w:eastAsia="SimSun"/>
          <w:lang w:eastAsia="zh-CN"/>
        </w:rPr>
        <w:t xml:space="preserve">Participation in cultural life, recreation, </w:t>
      </w:r>
      <w:proofErr w:type="gramStart"/>
      <w:r w:rsidR="00404240" w:rsidRPr="00192C57">
        <w:rPr>
          <w:rFonts w:eastAsia="SimSun"/>
          <w:lang w:eastAsia="zh-CN"/>
        </w:rPr>
        <w:t>leisure</w:t>
      </w:r>
      <w:proofErr w:type="gramEnd"/>
      <w:r w:rsidR="00404240" w:rsidRPr="00192C57">
        <w:rPr>
          <w:rFonts w:eastAsia="SimSun"/>
          <w:lang w:eastAsia="zh-CN"/>
        </w:rPr>
        <w:t xml:space="preserve"> and sport (art. 30)</w:t>
      </w:r>
    </w:p>
    <w:p w14:paraId="31E5E7D7" w14:textId="15C9D9C7" w:rsidR="00404240" w:rsidRPr="00192C57" w:rsidRDefault="00404240" w:rsidP="00020586">
      <w:pPr>
        <w:pStyle w:val="SingleTxtG"/>
        <w:rPr>
          <w:rFonts w:eastAsia="SimSun"/>
          <w:lang w:eastAsia="zh-CN"/>
        </w:rPr>
      </w:pPr>
      <w:r w:rsidRPr="00192C57">
        <w:rPr>
          <w:rFonts w:eastAsia="SimSun"/>
          <w:lang w:eastAsia="zh-CN"/>
        </w:rPr>
        <w:t>6</w:t>
      </w:r>
      <w:r w:rsidR="00F96E79" w:rsidRPr="00192C57">
        <w:rPr>
          <w:rFonts w:eastAsia="SimSun"/>
          <w:lang w:eastAsia="zh-CN"/>
        </w:rPr>
        <w:t>7</w:t>
      </w:r>
      <w:r w:rsidRPr="00192C57">
        <w:rPr>
          <w:rFonts w:eastAsia="SimSun"/>
          <w:lang w:eastAsia="zh-CN"/>
        </w:rPr>
        <w:t>.</w:t>
      </w:r>
      <w:r w:rsidR="00020586">
        <w:rPr>
          <w:rFonts w:eastAsia="SimSun"/>
          <w:lang w:eastAsia="zh-CN"/>
        </w:rPr>
        <w:tab/>
      </w:r>
      <w:r w:rsidRPr="00192C57">
        <w:rPr>
          <w:rFonts w:eastAsia="SimSun"/>
          <w:lang w:eastAsia="zh-CN"/>
        </w:rPr>
        <w:t xml:space="preserve">The Committee is concerned about the lack of inclusivity and accessibility of mainstream cultural, recreational, tourism and sporting venues and activities for persons with disabilities, including </w:t>
      </w:r>
      <w:r w:rsidR="00C15D2C" w:rsidRPr="00192C57">
        <w:rPr>
          <w:rFonts w:eastAsia="SimSun"/>
          <w:lang w:eastAsia="zh-CN"/>
        </w:rPr>
        <w:t>women</w:t>
      </w:r>
      <w:r w:rsidR="00322C08" w:rsidRPr="00192C57">
        <w:rPr>
          <w:rFonts w:eastAsia="SimSun"/>
          <w:lang w:eastAsia="zh-CN"/>
        </w:rPr>
        <w:t xml:space="preserve"> </w:t>
      </w:r>
      <w:r w:rsidR="00F6462A" w:rsidRPr="00192C57">
        <w:rPr>
          <w:rFonts w:eastAsia="SimSun"/>
          <w:lang w:eastAsia="zh-CN"/>
        </w:rPr>
        <w:t xml:space="preserve">with disabilities </w:t>
      </w:r>
      <w:r w:rsidR="00C15D2C" w:rsidRPr="00192C57">
        <w:rPr>
          <w:rFonts w:eastAsia="SimSun"/>
          <w:lang w:eastAsia="zh-CN"/>
        </w:rPr>
        <w:t xml:space="preserve">and </w:t>
      </w:r>
      <w:r w:rsidRPr="00192C57">
        <w:rPr>
          <w:rFonts w:eastAsia="SimSun"/>
          <w:lang w:eastAsia="zh-CN"/>
        </w:rPr>
        <w:t xml:space="preserve">children with </w:t>
      </w:r>
      <w:proofErr w:type="gramStart"/>
      <w:r w:rsidRPr="00192C57">
        <w:rPr>
          <w:rFonts w:eastAsia="SimSun"/>
          <w:lang w:eastAsia="zh-CN"/>
        </w:rPr>
        <w:t>disabilities;</w:t>
      </w:r>
      <w:proofErr w:type="gramEnd"/>
    </w:p>
    <w:p w14:paraId="5BFBE39E" w14:textId="16227CED" w:rsidR="00404240" w:rsidRPr="00192C57" w:rsidRDefault="00404240" w:rsidP="00020586">
      <w:pPr>
        <w:pStyle w:val="SingleTxtG"/>
        <w:rPr>
          <w:rFonts w:eastAsia="SimSun"/>
          <w:lang w:eastAsia="zh-CN"/>
        </w:rPr>
      </w:pPr>
      <w:r w:rsidRPr="00192C57">
        <w:rPr>
          <w:rFonts w:eastAsia="SimSun"/>
          <w:lang w:eastAsia="zh-CN"/>
        </w:rPr>
        <w:t>6</w:t>
      </w:r>
      <w:r w:rsidR="00F96E79" w:rsidRPr="00192C57">
        <w:rPr>
          <w:rFonts w:eastAsia="SimSun"/>
          <w:lang w:eastAsia="zh-CN"/>
        </w:rPr>
        <w:t>8</w:t>
      </w:r>
      <w:r w:rsidRPr="00192C57">
        <w:rPr>
          <w:rFonts w:eastAsia="SimSun"/>
          <w:lang w:eastAsia="zh-CN"/>
        </w:rPr>
        <w:t>.</w:t>
      </w:r>
      <w:r w:rsidR="00020586">
        <w:rPr>
          <w:rFonts w:eastAsia="SimSun"/>
          <w:lang w:eastAsia="zh-CN"/>
        </w:rPr>
        <w:tab/>
      </w:r>
      <w:r w:rsidRPr="00020586">
        <w:rPr>
          <w:rFonts w:eastAsia="SimSun"/>
          <w:b/>
          <w:bCs/>
          <w:lang w:eastAsia="zh-CN"/>
        </w:rPr>
        <w:t xml:space="preserve">The Committee recommends that the State party render mainstream cultural, recreational, tourism and sporting venues and activities accessible and inclusive for persons with disabilities, including </w:t>
      </w:r>
      <w:r w:rsidR="00322C08" w:rsidRPr="00020586">
        <w:rPr>
          <w:rFonts w:eastAsia="SimSun"/>
          <w:b/>
          <w:bCs/>
          <w:lang w:eastAsia="zh-CN"/>
        </w:rPr>
        <w:t xml:space="preserve">women </w:t>
      </w:r>
      <w:r w:rsidR="00F6462A" w:rsidRPr="00020586">
        <w:rPr>
          <w:rFonts w:eastAsia="SimSun"/>
          <w:b/>
          <w:bCs/>
          <w:lang w:eastAsia="zh-CN"/>
        </w:rPr>
        <w:t xml:space="preserve">with disabilities </w:t>
      </w:r>
      <w:r w:rsidR="00322C08" w:rsidRPr="00020586">
        <w:rPr>
          <w:rFonts w:eastAsia="SimSun"/>
          <w:b/>
          <w:bCs/>
          <w:lang w:eastAsia="zh-CN"/>
        </w:rPr>
        <w:t xml:space="preserve">and </w:t>
      </w:r>
      <w:r w:rsidRPr="00020586">
        <w:rPr>
          <w:rFonts w:eastAsia="SimSun"/>
          <w:b/>
          <w:bCs/>
          <w:lang w:eastAsia="zh-CN"/>
        </w:rPr>
        <w:t>children with disabilities, by, inter alia, training the respective personnel, adjusting the infrastructure, providing information in accessible formats, and providing an adequate budget.</w:t>
      </w:r>
    </w:p>
    <w:p w14:paraId="720301D6" w14:textId="77777777" w:rsidR="00404240" w:rsidRPr="00192C57" w:rsidRDefault="00404240" w:rsidP="006770CD">
      <w:pPr>
        <w:pStyle w:val="H1G"/>
        <w:rPr>
          <w:rFonts w:eastAsia="SimSun"/>
          <w:lang w:eastAsia="zh-CN"/>
        </w:rPr>
      </w:pPr>
      <w:r w:rsidRPr="00192C57">
        <w:rPr>
          <w:rFonts w:eastAsia="SimSun"/>
          <w:lang w:eastAsia="zh-CN"/>
        </w:rPr>
        <w:tab/>
        <w:t>C.</w:t>
      </w:r>
      <w:r w:rsidRPr="00192C57">
        <w:rPr>
          <w:rFonts w:eastAsia="SimSun"/>
          <w:lang w:eastAsia="zh-CN"/>
        </w:rPr>
        <w:tab/>
        <w:t>Specific obligations (arts. 31–33)</w:t>
      </w:r>
    </w:p>
    <w:p w14:paraId="786A57CA" w14:textId="77777777" w:rsidR="00404240" w:rsidRPr="00192C57" w:rsidRDefault="00404240" w:rsidP="00020586">
      <w:pPr>
        <w:pStyle w:val="H23G"/>
        <w:rPr>
          <w:rFonts w:eastAsia="SimSun"/>
          <w:lang w:eastAsia="zh-CN"/>
        </w:rPr>
      </w:pPr>
      <w:r w:rsidRPr="00192C57">
        <w:rPr>
          <w:rFonts w:eastAsia="SimSun"/>
          <w:lang w:eastAsia="zh-CN"/>
        </w:rPr>
        <w:tab/>
      </w:r>
      <w:r w:rsidRPr="00192C57">
        <w:rPr>
          <w:rFonts w:eastAsia="SimSun"/>
          <w:lang w:eastAsia="zh-CN"/>
        </w:rPr>
        <w:tab/>
        <w:t>Statistics and data collection (art. 31)</w:t>
      </w:r>
    </w:p>
    <w:p w14:paraId="22B6D3B3" w14:textId="53E60E4B" w:rsidR="00404240" w:rsidRPr="00192C57" w:rsidRDefault="00F96E79" w:rsidP="00020586">
      <w:pPr>
        <w:pStyle w:val="SingleTxtG"/>
        <w:rPr>
          <w:rFonts w:eastAsia="SimSun"/>
          <w:lang w:eastAsia="zh-CN"/>
        </w:rPr>
      </w:pPr>
      <w:r w:rsidRPr="00192C57">
        <w:rPr>
          <w:rFonts w:eastAsia="SimSun"/>
          <w:lang w:eastAsia="zh-CN"/>
        </w:rPr>
        <w:t>69</w:t>
      </w:r>
      <w:r w:rsidR="00404240" w:rsidRPr="00192C57">
        <w:rPr>
          <w:rFonts w:eastAsia="SimSun"/>
          <w:lang w:eastAsia="zh-CN"/>
        </w:rPr>
        <w:t>.</w:t>
      </w:r>
      <w:r w:rsidR="00404240" w:rsidRPr="00192C57">
        <w:rPr>
          <w:rFonts w:eastAsia="SimSun"/>
          <w:lang w:eastAsia="zh-CN"/>
        </w:rPr>
        <w:tab/>
        <w:t xml:space="preserve">The Committee notes with </w:t>
      </w:r>
      <w:proofErr w:type="gramStart"/>
      <w:r w:rsidR="00404240" w:rsidRPr="00192C57">
        <w:rPr>
          <w:rFonts w:eastAsia="SimSun"/>
          <w:lang w:eastAsia="zh-CN"/>
        </w:rPr>
        <w:t>concern;</w:t>
      </w:r>
      <w:proofErr w:type="gramEnd"/>
    </w:p>
    <w:p w14:paraId="5AE4427B" w14:textId="512E0771" w:rsidR="00404240" w:rsidRPr="00192C57" w:rsidRDefault="00404240" w:rsidP="00020586">
      <w:pPr>
        <w:pStyle w:val="SingleTxtG"/>
        <w:ind w:firstLine="567"/>
        <w:rPr>
          <w:rFonts w:eastAsia="SimSun"/>
          <w:lang w:eastAsia="zh-CN"/>
        </w:rPr>
      </w:pPr>
      <w:r w:rsidRPr="00192C57">
        <w:rPr>
          <w:rFonts w:eastAsia="SimSun"/>
          <w:lang w:eastAsia="zh-CN"/>
        </w:rPr>
        <w:t>(a)</w:t>
      </w:r>
      <w:r w:rsidRPr="00192C57">
        <w:rPr>
          <w:rFonts w:eastAsia="SimSun"/>
          <w:lang w:eastAsia="zh-CN"/>
        </w:rPr>
        <w:tab/>
        <w:t xml:space="preserve">The serious shortcomings in the collection and publication of data on the situation of persons with disabilities across all areas of life, including in health, education, employment and the justice </w:t>
      </w:r>
      <w:proofErr w:type="gramStart"/>
      <w:r w:rsidRPr="00192C57">
        <w:rPr>
          <w:rFonts w:eastAsia="SimSun"/>
          <w:lang w:eastAsia="zh-CN"/>
        </w:rPr>
        <w:t>system;</w:t>
      </w:r>
      <w:proofErr w:type="gramEnd"/>
    </w:p>
    <w:p w14:paraId="01D75B54" w14:textId="6DE06160" w:rsidR="00404240" w:rsidRPr="00192C57" w:rsidRDefault="00404240" w:rsidP="00020586">
      <w:pPr>
        <w:pStyle w:val="SingleTxtG"/>
        <w:ind w:firstLine="567"/>
        <w:rPr>
          <w:rFonts w:eastAsia="SimSun"/>
          <w:lang w:eastAsia="zh-CN"/>
        </w:rPr>
      </w:pPr>
      <w:r w:rsidRPr="00192C57">
        <w:rPr>
          <w:rFonts w:eastAsia="SimSun"/>
          <w:lang w:eastAsia="zh-CN"/>
        </w:rPr>
        <w:t>(b)</w:t>
      </w:r>
      <w:r w:rsidRPr="00192C57">
        <w:rPr>
          <w:rFonts w:eastAsia="SimSun"/>
          <w:lang w:eastAsia="zh-CN"/>
        </w:rPr>
        <w:tab/>
        <w:t xml:space="preserve">The lack of disaggregated data, including in relation to the situation of lesbian, gay, bisexual, transgender, intersex, refugee and stateless persons with disabilities, persons with disabilities in refugee-like situations, persons with disabilities under temporary </w:t>
      </w:r>
      <w:r w:rsidRPr="00192C57">
        <w:rPr>
          <w:rFonts w:eastAsia="SimSun"/>
          <w:lang w:eastAsia="zh-CN"/>
        </w:rPr>
        <w:lastRenderedPageBreak/>
        <w:t>protection, children with disabilities (especially concerning education), women and girls with disabilities and persons with disabilities in institutions.</w:t>
      </w:r>
    </w:p>
    <w:p w14:paraId="3DD7558C" w14:textId="45CDDEBB" w:rsidR="00404240" w:rsidRPr="00192C57" w:rsidRDefault="00F96E79" w:rsidP="00020586">
      <w:pPr>
        <w:pStyle w:val="SingleTxtG"/>
        <w:rPr>
          <w:rFonts w:eastAsia="SimSun"/>
          <w:lang w:eastAsia="zh-CN"/>
        </w:rPr>
      </w:pPr>
      <w:r w:rsidRPr="00192C57">
        <w:rPr>
          <w:rFonts w:eastAsia="SimSun"/>
          <w:lang w:eastAsia="zh-CN"/>
        </w:rPr>
        <w:t>70</w:t>
      </w:r>
      <w:r w:rsidR="00404240" w:rsidRPr="00192C57">
        <w:rPr>
          <w:rFonts w:eastAsia="SimSun"/>
          <w:lang w:eastAsia="zh-CN"/>
        </w:rPr>
        <w:t>.</w:t>
      </w:r>
      <w:r w:rsidR="00404240" w:rsidRPr="00192C57">
        <w:rPr>
          <w:rFonts w:eastAsia="SimSun"/>
          <w:lang w:eastAsia="zh-CN"/>
        </w:rPr>
        <w:tab/>
      </w:r>
      <w:r w:rsidR="00404240" w:rsidRPr="00020586">
        <w:rPr>
          <w:rFonts w:eastAsia="SimSun"/>
          <w:b/>
          <w:bCs/>
          <w:lang w:eastAsia="zh-CN"/>
        </w:rPr>
        <w:t>The Committee recommends that the State party develop a comprehensive national disability data framework to ensure appropriate, nationally consistent measures for the collection</w:t>
      </w:r>
      <w:r w:rsidR="00EE44C4" w:rsidRPr="00020586">
        <w:rPr>
          <w:rFonts w:eastAsia="SimSun"/>
          <w:b/>
          <w:bCs/>
          <w:lang w:eastAsia="zh-CN"/>
        </w:rPr>
        <w:t>, interpretation</w:t>
      </w:r>
      <w:r w:rsidR="00404240" w:rsidRPr="00020586">
        <w:rPr>
          <w:rFonts w:eastAsia="SimSun"/>
          <w:b/>
          <w:bCs/>
          <w:lang w:eastAsia="zh-CN"/>
        </w:rPr>
        <w:t xml:space="preserve"> and public reporting of disaggregated data on the full range of obligations </w:t>
      </w:r>
      <w:r w:rsidR="00EE44C4" w:rsidRPr="00020586">
        <w:rPr>
          <w:rFonts w:eastAsia="SimSun"/>
          <w:b/>
          <w:bCs/>
          <w:lang w:eastAsia="zh-CN"/>
        </w:rPr>
        <w:t>under</w:t>
      </w:r>
      <w:r w:rsidR="00404240" w:rsidRPr="00020586">
        <w:rPr>
          <w:rFonts w:eastAsia="SimSun"/>
          <w:b/>
          <w:bCs/>
          <w:lang w:eastAsia="zh-CN"/>
        </w:rPr>
        <w:t xml:space="preserve"> the Convention, especially with regard to lesbian, gay, bisexual, transgender, intersex, refugee and stateless persons with disabilities, persons with disabilities in refugee-like situations, persons with disabilities under temporary protection</w:t>
      </w:r>
      <w:r w:rsidR="00EE44C4" w:rsidRPr="00020586">
        <w:rPr>
          <w:rFonts w:eastAsia="SimSun"/>
          <w:b/>
          <w:bCs/>
          <w:lang w:eastAsia="zh-CN"/>
        </w:rPr>
        <w:t>,</w:t>
      </w:r>
      <w:r w:rsidR="00404240" w:rsidRPr="00020586">
        <w:rPr>
          <w:rFonts w:eastAsia="SimSun"/>
          <w:b/>
          <w:bCs/>
          <w:lang w:eastAsia="zh-CN"/>
        </w:rPr>
        <w:t xml:space="preserve"> children with disabilities, women and girls with disabilities and persons with disabilities in institutions.</w:t>
      </w:r>
    </w:p>
    <w:p w14:paraId="08F99FE6" w14:textId="720CF15D" w:rsidR="00404240" w:rsidRPr="00192C57" w:rsidRDefault="00020586" w:rsidP="00020586">
      <w:pPr>
        <w:pStyle w:val="H23G"/>
        <w:rPr>
          <w:rFonts w:eastAsia="SimSun"/>
          <w:lang w:eastAsia="zh-CN"/>
        </w:rPr>
      </w:pPr>
      <w:r>
        <w:rPr>
          <w:rFonts w:eastAsia="SimSun"/>
          <w:lang w:eastAsia="zh-CN"/>
        </w:rPr>
        <w:tab/>
      </w:r>
      <w:r>
        <w:rPr>
          <w:rFonts w:eastAsia="SimSun"/>
          <w:lang w:eastAsia="zh-CN"/>
        </w:rPr>
        <w:tab/>
      </w:r>
      <w:r w:rsidR="00404240" w:rsidRPr="00192C57">
        <w:rPr>
          <w:rFonts w:eastAsia="SimSun"/>
          <w:lang w:eastAsia="zh-CN"/>
        </w:rPr>
        <w:t xml:space="preserve">International cooperation (art. 32) </w:t>
      </w:r>
    </w:p>
    <w:p w14:paraId="6B780255" w14:textId="39A34E89" w:rsidR="00404240" w:rsidRPr="00192C57" w:rsidRDefault="00F96E79" w:rsidP="00020586">
      <w:pPr>
        <w:pStyle w:val="SingleTxtG"/>
        <w:rPr>
          <w:rFonts w:eastAsia="SimSun"/>
          <w:lang w:eastAsia="zh-CN"/>
        </w:rPr>
      </w:pPr>
      <w:r w:rsidRPr="00192C57">
        <w:rPr>
          <w:rFonts w:eastAsia="SimSun"/>
          <w:lang w:eastAsia="zh-CN"/>
        </w:rPr>
        <w:t>71</w:t>
      </w:r>
      <w:r w:rsidR="00404240" w:rsidRPr="00192C57">
        <w:rPr>
          <w:rFonts w:eastAsia="SimSun"/>
          <w:lang w:eastAsia="zh-CN"/>
        </w:rPr>
        <w:t>.</w:t>
      </w:r>
      <w:r w:rsidR="00020586">
        <w:rPr>
          <w:rFonts w:eastAsia="SimSun"/>
          <w:lang w:eastAsia="zh-CN"/>
        </w:rPr>
        <w:tab/>
      </w:r>
      <w:r w:rsidR="00404240" w:rsidRPr="00192C57">
        <w:rPr>
          <w:rFonts w:eastAsia="SimSun"/>
          <w:lang w:eastAsia="zh-CN"/>
        </w:rPr>
        <w:t>The Committee is concerned about:</w:t>
      </w:r>
    </w:p>
    <w:p w14:paraId="75FE7787" w14:textId="4908AFF7" w:rsidR="00404240" w:rsidRPr="00192C57" w:rsidRDefault="00404240" w:rsidP="00020586">
      <w:pPr>
        <w:pStyle w:val="SingleTxtG"/>
        <w:ind w:firstLine="567"/>
        <w:rPr>
          <w:rFonts w:eastAsia="SimSun"/>
          <w:lang w:eastAsia="zh-CN"/>
        </w:rPr>
      </w:pPr>
      <w:r w:rsidRPr="00192C57">
        <w:rPr>
          <w:rFonts w:eastAsia="SimSun"/>
          <w:lang w:eastAsia="zh-CN"/>
        </w:rPr>
        <w:t>(a)</w:t>
      </w:r>
      <w:r w:rsidRPr="00192C57">
        <w:rPr>
          <w:rFonts w:eastAsia="SimSun"/>
          <w:lang w:eastAsia="zh-CN"/>
        </w:rPr>
        <w:tab/>
        <w:t>The lack of a systematic and coordinated strategy to implement the 2030 Agenda in its international cooperation activities, with the full involvement of persons with disabilities, especially concerning the NAP 2022-2030, and the lack of systematic involvement of and consultation with organizations of persons with disabilities in the Austrian Development Cooperation (OEZA</w:t>
      </w:r>
      <w:proofErr w:type="gramStart"/>
      <w:r w:rsidRPr="00192C57">
        <w:rPr>
          <w:rFonts w:eastAsia="SimSun"/>
          <w:lang w:eastAsia="zh-CN"/>
        </w:rPr>
        <w:t>);</w:t>
      </w:r>
      <w:proofErr w:type="gramEnd"/>
    </w:p>
    <w:p w14:paraId="3E3C719A" w14:textId="6D537A88" w:rsidR="00404240" w:rsidRPr="00192C57" w:rsidRDefault="00404240" w:rsidP="00020586">
      <w:pPr>
        <w:pStyle w:val="SingleTxtG"/>
        <w:ind w:firstLine="567"/>
        <w:rPr>
          <w:rFonts w:eastAsia="SimSun"/>
          <w:lang w:eastAsia="zh-CN"/>
        </w:rPr>
      </w:pPr>
      <w:r w:rsidRPr="00192C57">
        <w:rPr>
          <w:rFonts w:eastAsia="SimSun"/>
          <w:lang w:eastAsia="zh-CN"/>
        </w:rPr>
        <w:t>(b)</w:t>
      </w:r>
      <w:r w:rsidRPr="00192C57">
        <w:rPr>
          <w:rFonts w:eastAsia="SimSun"/>
          <w:lang w:eastAsia="zh-CN"/>
        </w:rPr>
        <w:tab/>
        <w:t>The lack of indicators to assess the progress in the attainment of the Sustainable Development Goals, particularly SDG4 (inclusive education of persons with disabilities) and SDG11 (accessibility of cities and settlements).</w:t>
      </w:r>
    </w:p>
    <w:p w14:paraId="2FDEE8A7" w14:textId="708D6C1D" w:rsidR="00404240" w:rsidRPr="00192C57" w:rsidRDefault="00404240" w:rsidP="00020586">
      <w:pPr>
        <w:pStyle w:val="SingleTxtG"/>
        <w:rPr>
          <w:rFonts w:eastAsia="SimSun"/>
          <w:lang w:eastAsia="zh-CN"/>
        </w:rPr>
      </w:pPr>
      <w:r w:rsidRPr="00192C57">
        <w:rPr>
          <w:rFonts w:eastAsia="SimSun"/>
          <w:lang w:eastAsia="zh-CN"/>
        </w:rPr>
        <w:tab/>
      </w:r>
      <w:r w:rsidR="00F96E79" w:rsidRPr="00192C57">
        <w:rPr>
          <w:rFonts w:eastAsia="SimSun"/>
          <w:lang w:eastAsia="zh-CN"/>
        </w:rPr>
        <w:t>72</w:t>
      </w:r>
      <w:r w:rsidRPr="00192C57">
        <w:rPr>
          <w:rFonts w:eastAsia="SimSun"/>
          <w:lang w:eastAsia="zh-CN"/>
        </w:rPr>
        <w:t>.</w:t>
      </w:r>
      <w:r w:rsidR="00020586">
        <w:rPr>
          <w:rFonts w:eastAsia="SimSun"/>
          <w:lang w:eastAsia="zh-CN"/>
        </w:rPr>
        <w:tab/>
      </w:r>
      <w:r w:rsidRPr="00020586">
        <w:rPr>
          <w:rFonts w:eastAsia="SimSun"/>
          <w:b/>
          <w:bCs/>
          <w:lang w:eastAsia="zh-CN"/>
        </w:rPr>
        <w:t>The Committee recommends that the State party:</w:t>
      </w:r>
    </w:p>
    <w:p w14:paraId="159021FE" w14:textId="47987179" w:rsidR="00404240" w:rsidRPr="00020586" w:rsidRDefault="00404240" w:rsidP="00020586">
      <w:pPr>
        <w:pStyle w:val="SingleTxtG"/>
        <w:ind w:firstLine="567"/>
        <w:rPr>
          <w:rFonts w:eastAsia="SimSun"/>
          <w:b/>
          <w:bCs/>
          <w:lang w:eastAsia="zh-CN"/>
        </w:rPr>
      </w:pPr>
      <w:r w:rsidRPr="00020586">
        <w:rPr>
          <w:rFonts w:eastAsia="SimSun"/>
          <w:b/>
          <w:bCs/>
          <w:lang w:eastAsia="zh-CN"/>
        </w:rPr>
        <w:tab/>
        <w:t>(a)</w:t>
      </w:r>
      <w:r w:rsidRPr="00020586">
        <w:rPr>
          <w:rFonts w:eastAsia="SimSun"/>
          <w:b/>
          <w:bCs/>
          <w:lang w:eastAsia="zh-CN"/>
        </w:rPr>
        <w:tab/>
        <w:t>Enact and implement a legal and administrative framework ensuring close consultation with and active involvement of organizations of persons with disabilities in the design, implementation, monitoring and evaluation of international cooperation programs and projec</w:t>
      </w:r>
      <w:r w:rsidR="002E0C42" w:rsidRPr="00020586">
        <w:rPr>
          <w:rFonts w:eastAsia="SimSun"/>
          <w:b/>
          <w:bCs/>
          <w:lang w:eastAsia="zh-CN"/>
        </w:rPr>
        <w:t xml:space="preserve">ts, including those of the </w:t>
      </w:r>
      <w:proofErr w:type="gramStart"/>
      <w:r w:rsidR="002E0C42" w:rsidRPr="00020586">
        <w:rPr>
          <w:rFonts w:eastAsia="SimSun"/>
          <w:b/>
          <w:bCs/>
          <w:lang w:eastAsia="zh-CN"/>
        </w:rPr>
        <w:t>OEZA;</w:t>
      </w:r>
      <w:proofErr w:type="gramEnd"/>
    </w:p>
    <w:p w14:paraId="5574C026" w14:textId="77777777" w:rsidR="00404240" w:rsidRPr="00020586" w:rsidRDefault="00404240" w:rsidP="00020586">
      <w:pPr>
        <w:pStyle w:val="SingleTxtG"/>
        <w:ind w:firstLine="567"/>
        <w:rPr>
          <w:rFonts w:eastAsia="SimSun"/>
          <w:b/>
          <w:bCs/>
          <w:lang w:eastAsia="zh-CN"/>
        </w:rPr>
      </w:pPr>
      <w:r w:rsidRPr="00020586">
        <w:rPr>
          <w:rFonts w:eastAsia="SimSun"/>
          <w:b/>
          <w:bCs/>
          <w:lang w:eastAsia="zh-CN"/>
        </w:rPr>
        <w:t>(b)</w:t>
      </w:r>
      <w:r w:rsidRPr="00020586">
        <w:rPr>
          <w:rFonts w:eastAsia="SimSun"/>
          <w:b/>
          <w:bCs/>
          <w:lang w:eastAsia="zh-CN"/>
        </w:rPr>
        <w:tab/>
        <w:t>Develop and implement, in close consultation with and the active involvement of organizations of persons with disabilities, indicators to assess the progress in the attainment of the Sustainable Development Goals, particularly SDG4 (inclusive education of persons with disabilities) and SDG11 (accessibility of cities and settlements).</w:t>
      </w:r>
    </w:p>
    <w:p w14:paraId="3DDA5480" w14:textId="5FCF7EA9" w:rsidR="00404240" w:rsidRPr="00192C57" w:rsidRDefault="00404240" w:rsidP="00020586">
      <w:pPr>
        <w:pStyle w:val="H23G"/>
        <w:rPr>
          <w:rFonts w:eastAsia="SimSun"/>
          <w:lang w:eastAsia="zh-CN"/>
        </w:rPr>
      </w:pPr>
      <w:r w:rsidRPr="00192C57">
        <w:rPr>
          <w:rFonts w:eastAsia="SimSun"/>
          <w:lang w:eastAsia="zh-CN"/>
        </w:rPr>
        <w:tab/>
      </w:r>
      <w:r w:rsidRPr="00192C57">
        <w:rPr>
          <w:rFonts w:eastAsia="SimSun"/>
          <w:lang w:eastAsia="zh-CN"/>
        </w:rPr>
        <w:tab/>
      </w:r>
      <w:r w:rsidRPr="00192C57">
        <w:rPr>
          <w:rFonts w:eastAsia="SimSun"/>
          <w:lang w:eastAsia="zh-CN"/>
        </w:rPr>
        <w:tab/>
        <w:t>National implementation and monitoring (art. 33)</w:t>
      </w:r>
    </w:p>
    <w:p w14:paraId="7BE87DCD" w14:textId="23CB228A" w:rsidR="00404240" w:rsidRPr="00192C57" w:rsidRDefault="00F96E79" w:rsidP="00020586">
      <w:pPr>
        <w:pStyle w:val="SingleTxtG"/>
        <w:rPr>
          <w:rFonts w:eastAsia="SimSun"/>
          <w:lang w:eastAsia="zh-CN"/>
        </w:rPr>
      </w:pPr>
      <w:r w:rsidRPr="00192C57">
        <w:rPr>
          <w:rFonts w:eastAsia="SimSun"/>
          <w:lang w:eastAsia="zh-CN"/>
        </w:rPr>
        <w:t>73</w:t>
      </w:r>
      <w:r w:rsidR="00404240" w:rsidRPr="00192C57">
        <w:rPr>
          <w:rFonts w:eastAsia="SimSun"/>
          <w:lang w:eastAsia="zh-CN"/>
        </w:rPr>
        <w:t>.</w:t>
      </w:r>
      <w:r w:rsidR="00404240" w:rsidRPr="00192C57">
        <w:rPr>
          <w:rFonts w:eastAsia="SimSun"/>
          <w:lang w:eastAsia="zh-CN"/>
        </w:rPr>
        <w:tab/>
        <w:t xml:space="preserve">The Committee notes that the Austrian Ombudsman Board (AOB) was reaccredited with A-status by GANHRI, but the Committee </w:t>
      </w:r>
      <w:r w:rsidR="002E0C42" w:rsidRPr="00192C57">
        <w:rPr>
          <w:rFonts w:eastAsia="SimSun"/>
          <w:lang w:eastAsia="zh-CN"/>
        </w:rPr>
        <w:t>would draw attention to the appraisal by</w:t>
      </w:r>
      <w:r w:rsidR="00404240" w:rsidRPr="00192C57">
        <w:rPr>
          <w:rFonts w:eastAsia="SimSun"/>
          <w:lang w:eastAsia="zh-CN"/>
        </w:rPr>
        <w:t xml:space="preserve"> the Sub-Committee on Accreditation </w:t>
      </w:r>
      <w:r w:rsidR="002E0C42" w:rsidRPr="00192C57">
        <w:rPr>
          <w:rFonts w:eastAsia="SimSun"/>
          <w:lang w:eastAsia="zh-CN"/>
        </w:rPr>
        <w:t>that</w:t>
      </w:r>
      <w:r w:rsidR="00404240" w:rsidRPr="00192C57">
        <w:rPr>
          <w:rFonts w:eastAsia="SimSun"/>
          <w:lang w:eastAsia="zh-CN"/>
        </w:rPr>
        <w:t xml:space="preserve"> the selection and appointment process laid down in Federal Constitutional Law </w:t>
      </w:r>
      <w:r w:rsidR="002E0C42" w:rsidRPr="00192C57">
        <w:rPr>
          <w:rFonts w:eastAsia="SimSun"/>
          <w:lang w:eastAsia="zh-CN"/>
        </w:rPr>
        <w:t>is</w:t>
      </w:r>
      <w:r w:rsidR="00404240" w:rsidRPr="00192C57">
        <w:rPr>
          <w:rFonts w:eastAsia="SimSun"/>
          <w:lang w:eastAsia="zh-CN"/>
        </w:rPr>
        <w:t xml:space="preserve"> not sufficiently broad and transparent and </w:t>
      </w:r>
      <w:r w:rsidR="002E0C42" w:rsidRPr="00192C57">
        <w:rPr>
          <w:rFonts w:eastAsia="SimSun"/>
          <w:lang w:eastAsia="zh-CN"/>
        </w:rPr>
        <w:t xml:space="preserve">that it </w:t>
      </w:r>
      <w:r w:rsidR="00404240" w:rsidRPr="00192C57">
        <w:rPr>
          <w:rFonts w:eastAsia="SimSun"/>
          <w:lang w:eastAsia="zh-CN"/>
        </w:rPr>
        <w:t>issued several recommendations.</w:t>
      </w:r>
    </w:p>
    <w:p w14:paraId="212F105E" w14:textId="49559ABD" w:rsidR="00404240" w:rsidRPr="00192C57" w:rsidRDefault="00F96E79" w:rsidP="00020586">
      <w:pPr>
        <w:pStyle w:val="SingleTxtG"/>
        <w:rPr>
          <w:rFonts w:eastAsia="SimSun"/>
          <w:lang w:eastAsia="zh-CN"/>
        </w:rPr>
      </w:pPr>
      <w:r w:rsidRPr="00192C57">
        <w:rPr>
          <w:rFonts w:eastAsia="SimSun"/>
          <w:lang w:eastAsia="zh-CN"/>
        </w:rPr>
        <w:t>74</w:t>
      </w:r>
      <w:r w:rsidR="00404240" w:rsidRPr="00192C57">
        <w:rPr>
          <w:rFonts w:eastAsia="SimSun"/>
          <w:lang w:eastAsia="zh-CN"/>
        </w:rPr>
        <w:t>.</w:t>
      </w:r>
      <w:r w:rsidR="00404240" w:rsidRPr="00192C57">
        <w:rPr>
          <w:rFonts w:eastAsia="SimSun"/>
          <w:lang w:eastAsia="zh-CN"/>
        </w:rPr>
        <w:tab/>
      </w:r>
      <w:r w:rsidR="00404240" w:rsidRPr="00020586">
        <w:rPr>
          <w:rFonts w:eastAsia="SimSun"/>
          <w:b/>
          <w:bCs/>
          <w:lang w:eastAsia="zh-CN"/>
        </w:rPr>
        <w:t>The Committee recommends the State party address the recommendations issued by the Sub-Committee on Accreditation of GANHRI and strengthen the AOB accordingly.</w:t>
      </w:r>
      <w:r w:rsidR="00404240" w:rsidRPr="00192C57">
        <w:rPr>
          <w:rFonts w:eastAsia="SimSun"/>
          <w:lang w:eastAsia="zh-CN"/>
        </w:rPr>
        <w:t xml:space="preserve"> </w:t>
      </w:r>
    </w:p>
    <w:p w14:paraId="26C77C5D" w14:textId="263B6DBE" w:rsidR="00083479" w:rsidRPr="00192C57" w:rsidRDefault="00083479" w:rsidP="00020586">
      <w:pPr>
        <w:pStyle w:val="H1G"/>
        <w:rPr>
          <w:rFonts w:eastAsia="Calibri"/>
        </w:rPr>
      </w:pPr>
      <w:r w:rsidRPr="00192C57">
        <w:rPr>
          <w:rFonts w:eastAsia="Calibri"/>
        </w:rPr>
        <w:tab/>
        <w:t>D.</w:t>
      </w:r>
      <w:r w:rsidR="006770CD" w:rsidRPr="00192C57">
        <w:rPr>
          <w:rFonts w:eastAsia="Calibri"/>
        </w:rPr>
        <w:tab/>
      </w:r>
      <w:r w:rsidRPr="00192C57">
        <w:rPr>
          <w:rFonts w:eastAsia="Calibri"/>
        </w:rPr>
        <w:t>Follow-up</w:t>
      </w:r>
    </w:p>
    <w:p w14:paraId="4DFAB76D" w14:textId="77777777" w:rsidR="00083479" w:rsidRPr="00192C57" w:rsidRDefault="00083479" w:rsidP="00020586">
      <w:pPr>
        <w:pStyle w:val="H23G"/>
        <w:rPr>
          <w:rFonts w:eastAsia="Calibri"/>
        </w:rPr>
      </w:pPr>
      <w:r w:rsidRPr="00192C57">
        <w:rPr>
          <w:rFonts w:eastAsia="Calibri"/>
        </w:rPr>
        <w:tab/>
      </w:r>
      <w:r w:rsidRPr="00192C57">
        <w:rPr>
          <w:rFonts w:eastAsia="Calibri"/>
        </w:rPr>
        <w:tab/>
        <w:t>Dissemination of information</w:t>
      </w:r>
    </w:p>
    <w:p w14:paraId="265BC0EB" w14:textId="34AF2A47" w:rsidR="00083479" w:rsidRPr="00192C57" w:rsidRDefault="00F96E79" w:rsidP="00020586">
      <w:pPr>
        <w:pStyle w:val="SingleTxtG"/>
        <w:rPr>
          <w:rFonts w:eastAsia="Calibri"/>
        </w:rPr>
      </w:pPr>
      <w:r w:rsidRPr="00192C57">
        <w:rPr>
          <w:rFonts w:eastAsia="Calibri"/>
        </w:rPr>
        <w:t>75</w:t>
      </w:r>
      <w:r w:rsidR="00083479" w:rsidRPr="00192C57">
        <w:rPr>
          <w:rFonts w:eastAsia="Calibri"/>
        </w:rPr>
        <w:t>.</w:t>
      </w:r>
      <w:r w:rsidR="00083479" w:rsidRPr="00192C57">
        <w:rPr>
          <w:rFonts w:eastAsia="Calibri"/>
        </w:rPr>
        <w:tab/>
      </w:r>
      <w:r w:rsidR="00083479" w:rsidRPr="00020586">
        <w:rPr>
          <w:rFonts w:eastAsia="Calibri"/>
          <w:b/>
          <w:bCs/>
        </w:rPr>
        <w:t xml:space="preserve">The Committee emphasizes the importance of all the recommendations contained in the present concluding observations. </w:t>
      </w:r>
      <w:proofErr w:type="gramStart"/>
      <w:r w:rsidR="00083479" w:rsidRPr="00020586">
        <w:rPr>
          <w:rFonts w:eastAsia="Calibri"/>
          <w:b/>
          <w:bCs/>
        </w:rPr>
        <w:t>With regard to</w:t>
      </w:r>
      <w:proofErr w:type="gramEnd"/>
      <w:r w:rsidR="00083479" w:rsidRPr="00020586">
        <w:rPr>
          <w:rFonts w:eastAsia="Calibri"/>
          <w:b/>
          <w:bCs/>
        </w:rPr>
        <w:t xml:space="preserve"> urgent measures that must be taken, the Committee would like to draw the State party’s attention to the </w:t>
      </w:r>
      <w:r w:rsidR="00083479" w:rsidRPr="00020586">
        <w:rPr>
          <w:rFonts w:eastAsia="Calibri"/>
          <w:b/>
          <w:bCs/>
        </w:rPr>
        <w:lastRenderedPageBreak/>
        <w:t>recommendations contained in paragraph</w:t>
      </w:r>
      <w:r w:rsidR="008C7CE0" w:rsidRPr="00020586">
        <w:rPr>
          <w:rFonts w:eastAsia="Calibri"/>
          <w:b/>
          <w:bCs/>
        </w:rPr>
        <w:t>s</w:t>
      </w:r>
      <w:r w:rsidR="00083479" w:rsidRPr="00020586">
        <w:rPr>
          <w:rFonts w:eastAsia="Calibri"/>
          <w:b/>
          <w:bCs/>
        </w:rPr>
        <w:t xml:space="preserve"> </w:t>
      </w:r>
      <w:r w:rsidR="006912F1" w:rsidRPr="00020586">
        <w:rPr>
          <w:rFonts w:eastAsia="Calibri"/>
          <w:b/>
          <w:bCs/>
        </w:rPr>
        <w:t>46</w:t>
      </w:r>
      <w:r w:rsidR="00045BE0" w:rsidRPr="00020586">
        <w:rPr>
          <w:rFonts w:eastAsia="Calibri"/>
          <w:b/>
          <w:bCs/>
        </w:rPr>
        <w:t xml:space="preserve"> </w:t>
      </w:r>
      <w:r w:rsidR="000E5FFF" w:rsidRPr="00020586">
        <w:rPr>
          <w:rFonts w:eastAsia="Calibri"/>
          <w:b/>
          <w:bCs/>
        </w:rPr>
        <w:t xml:space="preserve">(right </w:t>
      </w:r>
      <w:r w:rsidR="001413A7">
        <w:rPr>
          <w:rFonts w:eastAsia="Calibri"/>
          <w:b/>
          <w:bCs/>
        </w:rPr>
        <w:t>to</w:t>
      </w:r>
      <w:r w:rsidR="000E5FFF" w:rsidRPr="00020586">
        <w:rPr>
          <w:rFonts w:eastAsia="Calibri"/>
          <w:b/>
          <w:bCs/>
        </w:rPr>
        <w:t xml:space="preserve"> live independently and being included in the community) </w:t>
      </w:r>
      <w:r w:rsidR="006912F1" w:rsidRPr="00020586">
        <w:rPr>
          <w:rFonts w:eastAsia="Calibri"/>
          <w:b/>
          <w:bCs/>
        </w:rPr>
        <w:t xml:space="preserve">and 56 </w:t>
      </w:r>
      <w:r w:rsidR="00045BE0" w:rsidRPr="00020586">
        <w:rPr>
          <w:rFonts w:eastAsia="Calibri"/>
          <w:b/>
          <w:bCs/>
        </w:rPr>
        <w:t>above</w:t>
      </w:r>
      <w:r w:rsidR="000E5FFF" w:rsidRPr="00020586">
        <w:rPr>
          <w:rFonts w:eastAsia="Calibri"/>
          <w:b/>
          <w:bCs/>
        </w:rPr>
        <w:t xml:space="preserve"> (right to inclusive education)</w:t>
      </w:r>
      <w:r w:rsidR="00045BE0" w:rsidRPr="00020586">
        <w:rPr>
          <w:rFonts w:eastAsia="Calibri"/>
          <w:b/>
          <w:bCs/>
        </w:rPr>
        <w:t>.</w:t>
      </w:r>
      <w:r w:rsidR="00045BE0" w:rsidRPr="00192C57">
        <w:rPr>
          <w:rFonts w:eastAsia="Calibri"/>
        </w:rPr>
        <w:t xml:space="preserve"> </w:t>
      </w:r>
    </w:p>
    <w:p w14:paraId="2904B590" w14:textId="01C0C68C" w:rsidR="00083479" w:rsidRPr="00020586" w:rsidRDefault="00083479" w:rsidP="00020586">
      <w:pPr>
        <w:pStyle w:val="SingleTxtG"/>
        <w:rPr>
          <w:rFonts w:eastAsia="Calibri"/>
          <w:b/>
          <w:bCs/>
        </w:rPr>
      </w:pPr>
      <w:r w:rsidRPr="00192C57">
        <w:rPr>
          <w:rFonts w:eastAsia="Calibri"/>
        </w:rPr>
        <w:t>7</w:t>
      </w:r>
      <w:r w:rsidR="00F96E79" w:rsidRPr="00192C57">
        <w:rPr>
          <w:rFonts w:eastAsia="Calibri"/>
        </w:rPr>
        <w:t>6</w:t>
      </w:r>
      <w:r w:rsidRPr="00192C57">
        <w:rPr>
          <w:rFonts w:eastAsia="Calibri"/>
        </w:rPr>
        <w:t>.</w:t>
      </w:r>
      <w:r w:rsidRPr="00192C57">
        <w:rPr>
          <w:rFonts w:eastAsia="Calibri"/>
        </w:rPr>
        <w:tab/>
      </w:r>
      <w:r w:rsidRPr="00020586">
        <w:rPr>
          <w:rFonts w:eastAsia="Calibri"/>
          <w:b/>
          <w:bCs/>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w:t>
      </w:r>
      <w:proofErr w:type="gramStart"/>
      <w:r w:rsidRPr="00020586">
        <w:rPr>
          <w:rFonts w:eastAsia="Calibri"/>
          <w:b/>
          <w:bCs/>
        </w:rPr>
        <w:t>authorities</w:t>
      </w:r>
      <w:proofErr w:type="gramEnd"/>
      <w:r w:rsidRPr="00020586">
        <w:rPr>
          <w:rFonts w:eastAsia="Calibri"/>
          <w:b/>
          <w:bCs/>
        </w:rPr>
        <w:t xml:space="preserve"> and members of relevant professional groups, such as education, medical and legal professionals, as well as to the media, using modern social communication strategies.</w:t>
      </w:r>
    </w:p>
    <w:p w14:paraId="34B62603" w14:textId="61F2C994" w:rsidR="00083479" w:rsidRPr="00192C57" w:rsidRDefault="00083479" w:rsidP="00020586">
      <w:pPr>
        <w:pStyle w:val="SingleTxtG"/>
        <w:rPr>
          <w:rFonts w:eastAsia="Calibri"/>
        </w:rPr>
      </w:pPr>
      <w:r w:rsidRPr="00192C57">
        <w:rPr>
          <w:rFonts w:eastAsia="Calibri"/>
        </w:rPr>
        <w:t>7</w:t>
      </w:r>
      <w:r w:rsidR="00F96E79" w:rsidRPr="00192C57">
        <w:rPr>
          <w:rFonts w:eastAsia="Calibri"/>
        </w:rPr>
        <w:t>7</w:t>
      </w:r>
      <w:r w:rsidRPr="00192C57">
        <w:rPr>
          <w:rFonts w:eastAsia="Calibri"/>
        </w:rPr>
        <w:t>.</w:t>
      </w:r>
      <w:r w:rsidRPr="00192C57">
        <w:rPr>
          <w:rFonts w:eastAsia="Calibri"/>
        </w:rPr>
        <w:tab/>
      </w:r>
      <w:r w:rsidRPr="00020586">
        <w:rPr>
          <w:rFonts w:eastAsia="Calibri"/>
          <w:b/>
          <w:bCs/>
        </w:rPr>
        <w:t>The Committee strongly encourages the State party to involve civil society organizations, in particular organizations of persons with disabilities, in the preparation of its periodic report.</w:t>
      </w:r>
    </w:p>
    <w:p w14:paraId="4ADD0C9E" w14:textId="4B6FF3FE" w:rsidR="00083479" w:rsidRPr="00192C57" w:rsidRDefault="00083479" w:rsidP="00020586">
      <w:pPr>
        <w:pStyle w:val="SingleTxtG"/>
        <w:rPr>
          <w:rFonts w:eastAsia="Calibri"/>
        </w:rPr>
      </w:pPr>
      <w:r w:rsidRPr="00192C57">
        <w:rPr>
          <w:rFonts w:eastAsia="Calibri"/>
        </w:rPr>
        <w:t>7</w:t>
      </w:r>
      <w:r w:rsidR="00F96E79" w:rsidRPr="00192C57">
        <w:rPr>
          <w:rFonts w:eastAsia="Calibri"/>
        </w:rPr>
        <w:t>8</w:t>
      </w:r>
      <w:r w:rsidRPr="00192C57">
        <w:rPr>
          <w:rFonts w:eastAsia="Calibri"/>
        </w:rPr>
        <w:t>.</w:t>
      </w:r>
      <w:r w:rsidRPr="00192C57">
        <w:rPr>
          <w:rFonts w:eastAsia="Calibri"/>
        </w:rPr>
        <w:tab/>
      </w:r>
      <w:r w:rsidRPr="00020586">
        <w:rPr>
          <w:rFonts w:eastAsia="Calibri"/>
          <w:b/>
          <w:bCs/>
        </w:rPr>
        <w:t>The Committee requests the State party to disseminate the present concluding observations widely, including to non-governmental organizations,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1D39E6D6" w14:textId="77777777" w:rsidR="00083479" w:rsidRPr="00192C57" w:rsidRDefault="00083479" w:rsidP="00020586">
      <w:pPr>
        <w:pStyle w:val="H23G"/>
        <w:rPr>
          <w:rFonts w:eastAsia="Calibri"/>
        </w:rPr>
      </w:pPr>
      <w:r w:rsidRPr="00192C57">
        <w:rPr>
          <w:rFonts w:eastAsia="Calibri"/>
        </w:rPr>
        <w:tab/>
      </w:r>
      <w:r w:rsidRPr="00192C57">
        <w:rPr>
          <w:rFonts w:eastAsia="Calibri"/>
        </w:rPr>
        <w:tab/>
        <w:t>Next periodic report</w:t>
      </w:r>
    </w:p>
    <w:p w14:paraId="0C6CC102" w14:textId="605F604C" w:rsidR="00083479" w:rsidRDefault="00083479" w:rsidP="00020586">
      <w:pPr>
        <w:pStyle w:val="SingleTxtG"/>
        <w:rPr>
          <w:rFonts w:eastAsia="Calibri"/>
        </w:rPr>
      </w:pPr>
      <w:r w:rsidRPr="00192C57">
        <w:rPr>
          <w:rFonts w:eastAsia="Calibri"/>
        </w:rPr>
        <w:t>7</w:t>
      </w:r>
      <w:r w:rsidR="00F96E79" w:rsidRPr="00192C57">
        <w:rPr>
          <w:rFonts w:eastAsia="Calibri"/>
        </w:rPr>
        <w:t>9</w:t>
      </w:r>
      <w:r w:rsidRPr="00192C57">
        <w:rPr>
          <w:rFonts w:eastAsia="Calibri"/>
        </w:rPr>
        <w:t>.</w:t>
      </w:r>
      <w:r w:rsidRPr="00192C57">
        <w:rPr>
          <w:rFonts w:eastAsia="Calibri"/>
        </w:rPr>
        <w:tab/>
      </w:r>
      <w:r w:rsidRPr="00020586">
        <w:rPr>
          <w:rStyle w:val="SingleTxtGChar"/>
          <w:rFonts w:eastAsia="Calibri"/>
          <w:b/>
          <w:bCs/>
        </w:rPr>
        <w:t>The State party has opted to report under the simplified reporting procedure regarding its periodic reports. The Committee will prepare list of issues prior to reporting and request the State party to submit its replies within one year upon receipt of the list of issues. The replies of the State party, expected by 26 October 2030, will constitute its combined fourth, fifth, and sixth periodic reports.</w:t>
      </w:r>
    </w:p>
    <w:p w14:paraId="45FE3B6B" w14:textId="6BEA076E" w:rsidR="006770CD" w:rsidRPr="006770CD" w:rsidRDefault="006770CD" w:rsidP="006770CD">
      <w:pPr>
        <w:spacing w:before="240"/>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sectPr w:rsidR="006770CD" w:rsidRPr="006770CD" w:rsidSect="008B38C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697E" w14:textId="77777777" w:rsidR="006368AE" w:rsidRDefault="006368AE"/>
  </w:endnote>
  <w:endnote w:type="continuationSeparator" w:id="0">
    <w:p w14:paraId="78BFA0E8" w14:textId="77777777" w:rsidR="006368AE" w:rsidRDefault="006368AE"/>
  </w:endnote>
  <w:endnote w:type="continuationNotice" w:id="1">
    <w:p w14:paraId="3B73ABCB" w14:textId="77777777" w:rsidR="006368AE" w:rsidRDefault="00636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2D2E" w14:textId="53951BFF" w:rsidR="0035628D" w:rsidRPr="008B38C0" w:rsidRDefault="0035628D" w:rsidP="008B38C0">
    <w:pPr>
      <w:pStyle w:val="Footer"/>
      <w:tabs>
        <w:tab w:val="right" w:pos="9638"/>
      </w:tabs>
    </w:pPr>
    <w:r w:rsidRPr="008B38C0">
      <w:rPr>
        <w:b/>
        <w:sz w:val="18"/>
      </w:rPr>
      <w:fldChar w:fldCharType="begin"/>
    </w:r>
    <w:r w:rsidRPr="008B38C0">
      <w:rPr>
        <w:b/>
        <w:sz w:val="18"/>
      </w:rPr>
      <w:instrText xml:space="preserve"> PAGE  \* MERGEFORMAT </w:instrText>
    </w:r>
    <w:r w:rsidRPr="008B38C0">
      <w:rPr>
        <w:b/>
        <w:sz w:val="18"/>
      </w:rPr>
      <w:fldChar w:fldCharType="separate"/>
    </w:r>
    <w:r w:rsidR="0003297B">
      <w:rPr>
        <w:b/>
        <w:noProof/>
        <w:sz w:val="18"/>
      </w:rPr>
      <w:t>16</w:t>
    </w:r>
    <w:r w:rsidRPr="008B38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584C" w14:textId="1F456908" w:rsidR="0035628D" w:rsidRPr="008B38C0" w:rsidRDefault="00900601" w:rsidP="00900601">
    <w:pPr>
      <w:pStyle w:val="Footer"/>
      <w:tabs>
        <w:tab w:val="right" w:pos="9638"/>
      </w:tabs>
      <w:jc w:val="right"/>
      <w:rPr>
        <w:b/>
        <w:sz w:val="18"/>
      </w:rPr>
    </w:pPr>
    <w:r>
      <w:rPr>
        <w:b/>
        <w:sz w:val="18"/>
      </w:rPr>
      <w:tab/>
    </w:r>
    <w:r w:rsidR="0035628D" w:rsidRPr="008B38C0">
      <w:rPr>
        <w:b/>
        <w:sz w:val="18"/>
      </w:rPr>
      <w:fldChar w:fldCharType="begin"/>
    </w:r>
    <w:r w:rsidR="0035628D" w:rsidRPr="008B38C0">
      <w:rPr>
        <w:b/>
        <w:sz w:val="18"/>
      </w:rPr>
      <w:instrText xml:space="preserve"> PAGE  \* MERGEFORMAT </w:instrText>
    </w:r>
    <w:r w:rsidR="0035628D" w:rsidRPr="008B38C0">
      <w:rPr>
        <w:b/>
        <w:sz w:val="18"/>
      </w:rPr>
      <w:fldChar w:fldCharType="separate"/>
    </w:r>
    <w:r w:rsidR="0003297B">
      <w:rPr>
        <w:b/>
        <w:noProof/>
        <w:sz w:val="18"/>
      </w:rPr>
      <w:t>17</w:t>
    </w:r>
    <w:r w:rsidR="0035628D" w:rsidRPr="008B38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B38" w14:textId="61825C4C" w:rsidR="0035628D" w:rsidRPr="008B38C0" w:rsidRDefault="00357705">
    <w:r>
      <w:rPr>
        <w:noProof/>
        <w:lang w:val="de-CH" w:eastAsia="de-CH"/>
      </w:rPr>
      <w:drawing>
        <wp:anchor distT="0" distB="0" distL="114300" distR="114300" simplePos="0" relativeHeight="251657728" behindDoc="0" locked="1" layoutInCell="1" allowOverlap="1" wp14:anchorId="34FD3ECF" wp14:editId="725F6D21">
          <wp:simplePos x="0" y="0"/>
          <wp:positionH relativeFrom="column">
            <wp:posOffset>5148580</wp:posOffset>
          </wp:positionH>
          <wp:positionV relativeFrom="paragraph">
            <wp:posOffset>-79375</wp:posOffset>
          </wp:positionV>
          <wp:extent cx="930275" cy="230505"/>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35628D">
      <w:t>GE.</w:t>
    </w:r>
    <w:r w:rsidR="00FE4145">
      <w:t>2</w:t>
    </w:r>
    <w:r w:rsidR="0035628D">
      <w:t>3</w:t>
    </w:r>
    <w:r w:rsidR="00FE414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9AE6" w14:textId="77777777" w:rsidR="006368AE" w:rsidRPr="000B175B" w:rsidRDefault="006368AE" w:rsidP="000B175B">
      <w:pPr>
        <w:tabs>
          <w:tab w:val="right" w:pos="2155"/>
        </w:tabs>
        <w:spacing w:after="80"/>
        <w:ind w:left="680"/>
        <w:rPr>
          <w:u w:val="single"/>
        </w:rPr>
      </w:pPr>
      <w:r>
        <w:rPr>
          <w:u w:val="single"/>
        </w:rPr>
        <w:tab/>
      </w:r>
    </w:p>
  </w:footnote>
  <w:footnote w:type="continuationSeparator" w:id="0">
    <w:p w14:paraId="64013FDE" w14:textId="77777777" w:rsidR="006368AE" w:rsidRPr="00FC68B7" w:rsidRDefault="006368AE" w:rsidP="00FC68B7">
      <w:pPr>
        <w:tabs>
          <w:tab w:val="left" w:pos="2155"/>
        </w:tabs>
        <w:spacing w:after="80"/>
        <w:ind w:left="680"/>
        <w:rPr>
          <w:u w:val="single"/>
        </w:rPr>
      </w:pPr>
      <w:r>
        <w:rPr>
          <w:u w:val="single"/>
        </w:rPr>
        <w:tab/>
      </w:r>
    </w:p>
  </w:footnote>
  <w:footnote w:type="continuationNotice" w:id="1">
    <w:p w14:paraId="48474240" w14:textId="77777777" w:rsidR="006368AE" w:rsidRDefault="006368AE"/>
  </w:footnote>
  <w:footnote w:id="2">
    <w:p w14:paraId="7E19F422" w14:textId="77777777" w:rsidR="001218AC" w:rsidRPr="00743B07" w:rsidRDefault="001218AC" w:rsidP="001218AC">
      <w:pPr>
        <w:pStyle w:val="FootnoteText"/>
      </w:pPr>
      <w:r w:rsidRPr="00743B07">
        <w:tab/>
        <w:t>*</w:t>
      </w:r>
      <w:r w:rsidRPr="00743B07">
        <w:tab/>
        <w:t>Adopted by the Committee at its twenty-</w:t>
      </w:r>
      <w:r>
        <w:t xml:space="preserve">ninth </w:t>
      </w:r>
      <w:r w:rsidRPr="00743B07">
        <w:t>session (</w:t>
      </w:r>
      <w:r>
        <w:t>14 August</w:t>
      </w:r>
      <w:r w:rsidRPr="00743B07">
        <w:t>–</w:t>
      </w:r>
      <w:r>
        <w:t>8 September 2023</w:t>
      </w:r>
      <w:r w:rsidRPr="00743B0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8697" w14:textId="5755C60B" w:rsidR="0035628D" w:rsidRPr="008B38C0" w:rsidRDefault="0035628D">
    <w:pPr>
      <w:pStyle w:val="Header"/>
    </w:pPr>
    <w:r>
      <w:t>CRPD/C/AUT/CO/</w:t>
    </w:r>
    <w:r w:rsidR="001218AC">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B9B7" w14:textId="266790C8" w:rsidR="0035628D" w:rsidRPr="008B38C0" w:rsidRDefault="0035628D" w:rsidP="008B38C0">
    <w:pPr>
      <w:pStyle w:val="Header"/>
      <w:jc w:val="right"/>
    </w:pPr>
    <w:r>
      <w:t>CRPD/C/AUT/CO/</w:t>
    </w:r>
    <w:r w:rsidR="001218AC">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BEA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34173"/>
    <w:multiLevelType w:val="hybridMultilevel"/>
    <w:tmpl w:val="5762DCAE"/>
    <w:lvl w:ilvl="0" w:tplc="0A2E0710">
      <w:start w:val="1"/>
      <w:numFmt w:val="lowerLetter"/>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85A475C"/>
    <w:multiLevelType w:val="hybridMultilevel"/>
    <w:tmpl w:val="9DECCCFA"/>
    <w:lvl w:ilvl="0" w:tplc="CDEEB604">
      <w:start w:val="6"/>
      <w:numFmt w:val="decimal"/>
      <w:lvlText w:val="%1."/>
      <w:lvlJc w:val="left"/>
      <w:pPr>
        <w:ind w:left="1494" w:hanging="360"/>
      </w:pPr>
      <w:rPr>
        <w:rFonts w:ascii="Times New Roman" w:eastAsia="Times New Roman" w:hAnsi="Times New Roman" w:cs="Times New Roman"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AD0174B"/>
    <w:multiLevelType w:val="hybridMultilevel"/>
    <w:tmpl w:val="B41E7EEA"/>
    <w:lvl w:ilvl="0" w:tplc="1E889640">
      <w:start w:val="1"/>
      <w:numFmt w:val="lowerLetter"/>
      <w:lvlText w:val="(%1)"/>
      <w:lvlJc w:val="left"/>
      <w:pPr>
        <w:ind w:left="2988"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C782126"/>
    <w:multiLevelType w:val="hybridMultilevel"/>
    <w:tmpl w:val="502C03D8"/>
    <w:lvl w:ilvl="0" w:tplc="A2BCA138">
      <w:start w:val="12"/>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2B92271"/>
    <w:multiLevelType w:val="hybridMultilevel"/>
    <w:tmpl w:val="D61804FE"/>
    <w:lvl w:ilvl="0" w:tplc="7772C6B0">
      <w:start w:val="3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40846A5"/>
    <w:multiLevelType w:val="hybridMultilevel"/>
    <w:tmpl w:val="69F0A684"/>
    <w:lvl w:ilvl="0" w:tplc="AD96C9E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7520C7F"/>
    <w:multiLevelType w:val="hybridMultilevel"/>
    <w:tmpl w:val="35C8AC34"/>
    <w:lvl w:ilvl="0" w:tplc="1E889640">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4663D"/>
    <w:multiLevelType w:val="hybridMultilevel"/>
    <w:tmpl w:val="7D9416B4"/>
    <w:lvl w:ilvl="0" w:tplc="3820B2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3880CED"/>
    <w:multiLevelType w:val="hybridMultilevel"/>
    <w:tmpl w:val="B4523B20"/>
    <w:lvl w:ilvl="0" w:tplc="CDEEB604">
      <w:start w:val="6"/>
      <w:numFmt w:val="decimal"/>
      <w:lvlText w:val="%1."/>
      <w:lvlJc w:val="left"/>
      <w:pPr>
        <w:ind w:left="1637" w:hanging="360"/>
      </w:pPr>
      <w:rPr>
        <w:rFonts w:ascii="Times New Roman" w:eastAsia="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BF663AD"/>
    <w:multiLevelType w:val="hybridMultilevel"/>
    <w:tmpl w:val="46D6FE2A"/>
    <w:lvl w:ilvl="0" w:tplc="1E889640">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27D8F"/>
    <w:multiLevelType w:val="hybridMultilevel"/>
    <w:tmpl w:val="B8FC34F2"/>
    <w:lvl w:ilvl="0" w:tplc="1E88964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4063EF8"/>
    <w:multiLevelType w:val="hybridMultilevel"/>
    <w:tmpl w:val="72F47194"/>
    <w:lvl w:ilvl="0" w:tplc="DE7239B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E9C43A7"/>
    <w:multiLevelType w:val="multilevel"/>
    <w:tmpl w:val="B5A87DD4"/>
    <w:lvl w:ilvl="0">
      <w:start w:val="1"/>
      <w:numFmt w:val="decimal"/>
      <w:lvlText w:val="%1."/>
      <w:lvlJc w:val="left"/>
      <w:pPr>
        <w:ind w:left="248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60167701"/>
    <w:multiLevelType w:val="hybridMultilevel"/>
    <w:tmpl w:val="6E66AAAA"/>
    <w:lvl w:ilvl="0" w:tplc="DE7239B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D46C4C"/>
    <w:multiLevelType w:val="hybridMultilevel"/>
    <w:tmpl w:val="700CF512"/>
    <w:lvl w:ilvl="0" w:tplc="CDEEB604">
      <w:start w:val="6"/>
      <w:numFmt w:val="decimal"/>
      <w:lvlText w:val="%1."/>
      <w:lvlJc w:val="left"/>
      <w:pPr>
        <w:ind w:left="1494" w:hanging="360"/>
      </w:pPr>
      <w:rPr>
        <w:rFonts w:ascii="Times New Roman" w:eastAsia="Times New Roman" w:hAnsi="Times New Roman" w:cs="Times New Roman"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63D6153"/>
    <w:multiLevelType w:val="hybridMultilevel"/>
    <w:tmpl w:val="F4C49D10"/>
    <w:lvl w:ilvl="0" w:tplc="DE7239B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AD34E58"/>
    <w:multiLevelType w:val="hybridMultilevel"/>
    <w:tmpl w:val="E6087386"/>
    <w:lvl w:ilvl="0" w:tplc="CDEEB604">
      <w:start w:val="6"/>
      <w:numFmt w:val="decimal"/>
      <w:lvlText w:val="%1."/>
      <w:lvlJc w:val="left"/>
      <w:pPr>
        <w:ind w:left="1494" w:hanging="360"/>
      </w:pPr>
      <w:rPr>
        <w:rFonts w:ascii="Times New Roman" w:eastAsia="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5564959">
    <w:abstractNumId w:val="1"/>
  </w:num>
  <w:num w:numId="2" w16cid:durableId="1457136244">
    <w:abstractNumId w:val="16"/>
  </w:num>
  <w:num w:numId="3" w16cid:durableId="1745175851">
    <w:abstractNumId w:val="7"/>
  </w:num>
  <w:num w:numId="4" w16cid:durableId="19627819">
    <w:abstractNumId w:val="9"/>
  </w:num>
  <w:num w:numId="5" w16cid:durableId="997152042">
    <w:abstractNumId w:val="0"/>
  </w:num>
  <w:num w:numId="6" w16cid:durableId="769934614">
    <w:abstractNumId w:val="14"/>
  </w:num>
  <w:num w:numId="7" w16cid:durableId="872234846">
    <w:abstractNumId w:val="10"/>
  </w:num>
  <w:num w:numId="8" w16cid:durableId="538468630">
    <w:abstractNumId w:val="5"/>
  </w:num>
  <w:num w:numId="9" w16cid:durableId="984239497">
    <w:abstractNumId w:val="13"/>
  </w:num>
  <w:num w:numId="10" w16cid:durableId="1713267123">
    <w:abstractNumId w:val="17"/>
  </w:num>
  <w:num w:numId="11" w16cid:durableId="15735953">
    <w:abstractNumId w:val="3"/>
  </w:num>
  <w:num w:numId="12" w16cid:durableId="718167878">
    <w:abstractNumId w:val="12"/>
  </w:num>
  <w:num w:numId="13" w16cid:durableId="1795904758">
    <w:abstractNumId w:val="4"/>
  </w:num>
  <w:num w:numId="14" w16cid:durableId="1197430183">
    <w:abstractNumId w:val="11"/>
  </w:num>
  <w:num w:numId="15" w16cid:durableId="1156459182">
    <w:abstractNumId w:val="8"/>
  </w:num>
  <w:num w:numId="16" w16cid:durableId="1741518865">
    <w:abstractNumId w:val="19"/>
  </w:num>
  <w:num w:numId="17" w16cid:durableId="524253531">
    <w:abstractNumId w:val="6"/>
  </w:num>
  <w:num w:numId="18" w16cid:durableId="1384989807">
    <w:abstractNumId w:val="2"/>
  </w:num>
  <w:num w:numId="19" w16cid:durableId="1387532952">
    <w:abstractNumId w:val="18"/>
  </w:num>
  <w:num w:numId="20" w16cid:durableId="45937454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AU" w:vendorID="64" w:dllVersion="0" w:nlCheck="1" w:checkStyle="0"/>
  <w:activeWritingStyle w:appName="MSWord" w:lang="en-AU" w:vendorID="64" w:dllVersion="6"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C0"/>
    <w:rsid w:val="0001132C"/>
    <w:rsid w:val="0001138C"/>
    <w:rsid w:val="00012B71"/>
    <w:rsid w:val="00012C33"/>
    <w:rsid w:val="00015F69"/>
    <w:rsid w:val="00020586"/>
    <w:rsid w:val="00023C19"/>
    <w:rsid w:val="00025D7D"/>
    <w:rsid w:val="00026475"/>
    <w:rsid w:val="0003297B"/>
    <w:rsid w:val="00032FF2"/>
    <w:rsid w:val="00041472"/>
    <w:rsid w:val="00042AEB"/>
    <w:rsid w:val="0004554D"/>
    <w:rsid w:val="00045BE0"/>
    <w:rsid w:val="00047805"/>
    <w:rsid w:val="00050F6B"/>
    <w:rsid w:val="00054EA1"/>
    <w:rsid w:val="000663ED"/>
    <w:rsid w:val="00072C8C"/>
    <w:rsid w:val="000733B5"/>
    <w:rsid w:val="00077485"/>
    <w:rsid w:val="00083479"/>
    <w:rsid w:val="00084831"/>
    <w:rsid w:val="00084851"/>
    <w:rsid w:val="00086D6A"/>
    <w:rsid w:val="00090995"/>
    <w:rsid w:val="00090C1C"/>
    <w:rsid w:val="000931C0"/>
    <w:rsid w:val="00095149"/>
    <w:rsid w:val="000979BC"/>
    <w:rsid w:val="000A183C"/>
    <w:rsid w:val="000A5336"/>
    <w:rsid w:val="000A5D3B"/>
    <w:rsid w:val="000B175B"/>
    <w:rsid w:val="000B24DF"/>
    <w:rsid w:val="000B3A0F"/>
    <w:rsid w:val="000B4EC3"/>
    <w:rsid w:val="000B4EF7"/>
    <w:rsid w:val="000C1462"/>
    <w:rsid w:val="000C1CCD"/>
    <w:rsid w:val="000C2D2E"/>
    <w:rsid w:val="000C3B44"/>
    <w:rsid w:val="000C3DE0"/>
    <w:rsid w:val="000C73AE"/>
    <w:rsid w:val="000C759F"/>
    <w:rsid w:val="000D0290"/>
    <w:rsid w:val="000D14A7"/>
    <w:rsid w:val="000D2190"/>
    <w:rsid w:val="000D534D"/>
    <w:rsid w:val="000E0415"/>
    <w:rsid w:val="000E5FFF"/>
    <w:rsid w:val="000F2DFC"/>
    <w:rsid w:val="00104C70"/>
    <w:rsid w:val="001103AA"/>
    <w:rsid w:val="001218AC"/>
    <w:rsid w:val="00123380"/>
    <w:rsid w:val="00126D04"/>
    <w:rsid w:val="0013273A"/>
    <w:rsid w:val="00136907"/>
    <w:rsid w:val="00137807"/>
    <w:rsid w:val="001413A7"/>
    <w:rsid w:val="00145128"/>
    <w:rsid w:val="00146F38"/>
    <w:rsid w:val="00152497"/>
    <w:rsid w:val="00155467"/>
    <w:rsid w:val="0016376F"/>
    <w:rsid w:val="00163CD1"/>
    <w:rsid w:val="00166464"/>
    <w:rsid w:val="0017242D"/>
    <w:rsid w:val="00174A52"/>
    <w:rsid w:val="00176846"/>
    <w:rsid w:val="00180D95"/>
    <w:rsid w:val="001837D1"/>
    <w:rsid w:val="00185958"/>
    <w:rsid w:val="0018711F"/>
    <w:rsid w:val="00192C57"/>
    <w:rsid w:val="00193A9B"/>
    <w:rsid w:val="00194EE7"/>
    <w:rsid w:val="001B4B04"/>
    <w:rsid w:val="001B77C5"/>
    <w:rsid w:val="001C229F"/>
    <w:rsid w:val="001C6663"/>
    <w:rsid w:val="001C7895"/>
    <w:rsid w:val="001D26DF"/>
    <w:rsid w:val="001D297D"/>
    <w:rsid w:val="001D5104"/>
    <w:rsid w:val="001E5AA0"/>
    <w:rsid w:val="001F3382"/>
    <w:rsid w:val="00202D61"/>
    <w:rsid w:val="00202DA8"/>
    <w:rsid w:val="00205BF0"/>
    <w:rsid w:val="00205EFF"/>
    <w:rsid w:val="00211E0B"/>
    <w:rsid w:val="002160C1"/>
    <w:rsid w:val="002208C0"/>
    <w:rsid w:val="00222B52"/>
    <w:rsid w:val="002329DA"/>
    <w:rsid w:val="00236E93"/>
    <w:rsid w:val="002449F6"/>
    <w:rsid w:val="00244A36"/>
    <w:rsid w:val="00245850"/>
    <w:rsid w:val="00254E1F"/>
    <w:rsid w:val="0025756B"/>
    <w:rsid w:val="00260BEE"/>
    <w:rsid w:val="0026341A"/>
    <w:rsid w:val="00270567"/>
    <w:rsid w:val="002740F7"/>
    <w:rsid w:val="002812DB"/>
    <w:rsid w:val="002812E1"/>
    <w:rsid w:val="002901EC"/>
    <w:rsid w:val="002A282A"/>
    <w:rsid w:val="002B1698"/>
    <w:rsid w:val="002B1980"/>
    <w:rsid w:val="002B3894"/>
    <w:rsid w:val="002C0032"/>
    <w:rsid w:val="002C156A"/>
    <w:rsid w:val="002C2A2D"/>
    <w:rsid w:val="002D1B48"/>
    <w:rsid w:val="002D5084"/>
    <w:rsid w:val="002E0066"/>
    <w:rsid w:val="002E0C42"/>
    <w:rsid w:val="002F175C"/>
    <w:rsid w:val="002F3ABC"/>
    <w:rsid w:val="002F5B80"/>
    <w:rsid w:val="00306C5A"/>
    <w:rsid w:val="00312D0A"/>
    <w:rsid w:val="00315733"/>
    <w:rsid w:val="00321546"/>
    <w:rsid w:val="00322943"/>
    <w:rsid w:val="003229D8"/>
    <w:rsid w:val="00322C08"/>
    <w:rsid w:val="00323AE6"/>
    <w:rsid w:val="0033741A"/>
    <w:rsid w:val="003375BD"/>
    <w:rsid w:val="00340C96"/>
    <w:rsid w:val="003423F3"/>
    <w:rsid w:val="0034539D"/>
    <w:rsid w:val="00352709"/>
    <w:rsid w:val="0035628D"/>
    <w:rsid w:val="00356C3C"/>
    <w:rsid w:val="00357705"/>
    <w:rsid w:val="00361726"/>
    <w:rsid w:val="00371178"/>
    <w:rsid w:val="00372180"/>
    <w:rsid w:val="00372F5D"/>
    <w:rsid w:val="00375964"/>
    <w:rsid w:val="00380C68"/>
    <w:rsid w:val="00385E55"/>
    <w:rsid w:val="00387FC7"/>
    <w:rsid w:val="00395A93"/>
    <w:rsid w:val="0039608E"/>
    <w:rsid w:val="003A2FDF"/>
    <w:rsid w:val="003A4592"/>
    <w:rsid w:val="003A4810"/>
    <w:rsid w:val="003A4F33"/>
    <w:rsid w:val="003A6810"/>
    <w:rsid w:val="003B0E47"/>
    <w:rsid w:val="003C0334"/>
    <w:rsid w:val="003C2CC4"/>
    <w:rsid w:val="003D08E7"/>
    <w:rsid w:val="003D4B23"/>
    <w:rsid w:val="003E2EED"/>
    <w:rsid w:val="003E439F"/>
    <w:rsid w:val="003E4EE4"/>
    <w:rsid w:val="003E71A5"/>
    <w:rsid w:val="003F1163"/>
    <w:rsid w:val="003F4F35"/>
    <w:rsid w:val="003F641C"/>
    <w:rsid w:val="003F6CB6"/>
    <w:rsid w:val="00404240"/>
    <w:rsid w:val="00405DDC"/>
    <w:rsid w:val="00410C89"/>
    <w:rsid w:val="00426FF2"/>
    <w:rsid w:val="00430187"/>
    <w:rsid w:val="0043148F"/>
    <w:rsid w:val="004325CB"/>
    <w:rsid w:val="00432BCF"/>
    <w:rsid w:val="00440E2C"/>
    <w:rsid w:val="00452565"/>
    <w:rsid w:val="00452A37"/>
    <w:rsid w:val="0045495B"/>
    <w:rsid w:val="00464A75"/>
    <w:rsid w:val="004656DF"/>
    <w:rsid w:val="0046777B"/>
    <w:rsid w:val="00480546"/>
    <w:rsid w:val="004831BB"/>
    <w:rsid w:val="00484FFA"/>
    <w:rsid w:val="00492594"/>
    <w:rsid w:val="00494D79"/>
    <w:rsid w:val="004A2EEB"/>
    <w:rsid w:val="004A5B48"/>
    <w:rsid w:val="004B535F"/>
    <w:rsid w:val="004C3B3C"/>
    <w:rsid w:val="004C7EF4"/>
    <w:rsid w:val="004D25E4"/>
    <w:rsid w:val="004D31C7"/>
    <w:rsid w:val="004E2652"/>
    <w:rsid w:val="004F2640"/>
    <w:rsid w:val="004F3CAC"/>
    <w:rsid w:val="004F49DC"/>
    <w:rsid w:val="004F4BCE"/>
    <w:rsid w:val="004F4E16"/>
    <w:rsid w:val="004F6BCD"/>
    <w:rsid w:val="00500CC5"/>
    <w:rsid w:val="00501088"/>
    <w:rsid w:val="00502DC0"/>
    <w:rsid w:val="00503468"/>
    <w:rsid w:val="00507492"/>
    <w:rsid w:val="00511487"/>
    <w:rsid w:val="00516B18"/>
    <w:rsid w:val="00517B36"/>
    <w:rsid w:val="00523A8C"/>
    <w:rsid w:val="005251D7"/>
    <w:rsid w:val="00525BEA"/>
    <w:rsid w:val="00533223"/>
    <w:rsid w:val="00540A24"/>
    <w:rsid w:val="005420F2"/>
    <w:rsid w:val="00543C99"/>
    <w:rsid w:val="00547391"/>
    <w:rsid w:val="00547D23"/>
    <w:rsid w:val="00552843"/>
    <w:rsid w:val="00554F72"/>
    <w:rsid w:val="00557A06"/>
    <w:rsid w:val="00566CAD"/>
    <w:rsid w:val="00571DEF"/>
    <w:rsid w:val="005745DA"/>
    <w:rsid w:val="00584494"/>
    <w:rsid w:val="00592F5C"/>
    <w:rsid w:val="00594E5B"/>
    <w:rsid w:val="005B1358"/>
    <w:rsid w:val="005B3DB3"/>
    <w:rsid w:val="005C0553"/>
    <w:rsid w:val="005C1FAB"/>
    <w:rsid w:val="005C6A79"/>
    <w:rsid w:val="005E15BA"/>
    <w:rsid w:val="005E3118"/>
    <w:rsid w:val="005E491A"/>
    <w:rsid w:val="005E741A"/>
    <w:rsid w:val="005F5DA0"/>
    <w:rsid w:val="006001EE"/>
    <w:rsid w:val="006020E8"/>
    <w:rsid w:val="006027EF"/>
    <w:rsid w:val="00611FC4"/>
    <w:rsid w:val="00614D85"/>
    <w:rsid w:val="006176FB"/>
    <w:rsid w:val="00634E00"/>
    <w:rsid w:val="00634E05"/>
    <w:rsid w:val="00635845"/>
    <w:rsid w:val="006362E5"/>
    <w:rsid w:val="006368AE"/>
    <w:rsid w:val="00640B26"/>
    <w:rsid w:val="0064319E"/>
    <w:rsid w:val="00643965"/>
    <w:rsid w:val="006440AB"/>
    <w:rsid w:val="00644D88"/>
    <w:rsid w:val="00645C46"/>
    <w:rsid w:val="00645D0A"/>
    <w:rsid w:val="00646687"/>
    <w:rsid w:val="00654035"/>
    <w:rsid w:val="006554A4"/>
    <w:rsid w:val="00663DB7"/>
    <w:rsid w:val="00667387"/>
    <w:rsid w:val="0067097E"/>
    <w:rsid w:val="006770CD"/>
    <w:rsid w:val="00685790"/>
    <w:rsid w:val="006866AF"/>
    <w:rsid w:val="00686A70"/>
    <w:rsid w:val="006912F1"/>
    <w:rsid w:val="00695F76"/>
    <w:rsid w:val="0069715A"/>
    <w:rsid w:val="006A5F32"/>
    <w:rsid w:val="006B2EFE"/>
    <w:rsid w:val="006B3948"/>
    <w:rsid w:val="006B5A31"/>
    <w:rsid w:val="006B6A0D"/>
    <w:rsid w:val="006B71F6"/>
    <w:rsid w:val="006C0D5B"/>
    <w:rsid w:val="006C56F4"/>
    <w:rsid w:val="006C5E7B"/>
    <w:rsid w:val="006C5F51"/>
    <w:rsid w:val="006C6F30"/>
    <w:rsid w:val="006D2F33"/>
    <w:rsid w:val="006D4468"/>
    <w:rsid w:val="006D54A4"/>
    <w:rsid w:val="006D597A"/>
    <w:rsid w:val="006E15DF"/>
    <w:rsid w:val="006E1B66"/>
    <w:rsid w:val="006E23FD"/>
    <w:rsid w:val="006E564B"/>
    <w:rsid w:val="006F6827"/>
    <w:rsid w:val="006F7FC3"/>
    <w:rsid w:val="007003B1"/>
    <w:rsid w:val="00701683"/>
    <w:rsid w:val="0071304C"/>
    <w:rsid w:val="00724D73"/>
    <w:rsid w:val="0072632A"/>
    <w:rsid w:val="00726EC2"/>
    <w:rsid w:val="00730A14"/>
    <w:rsid w:val="007323DE"/>
    <w:rsid w:val="00741A09"/>
    <w:rsid w:val="007446D6"/>
    <w:rsid w:val="00744BD7"/>
    <w:rsid w:val="00755A73"/>
    <w:rsid w:val="00755FC3"/>
    <w:rsid w:val="00761D9F"/>
    <w:rsid w:val="0077377E"/>
    <w:rsid w:val="00780766"/>
    <w:rsid w:val="00780DCA"/>
    <w:rsid w:val="0078440A"/>
    <w:rsid w:val="007851E1"/>
    <w:rsid w:val="007A1621"/>
    <w:rsid w:val="007B1D95"/>
    <w:rsid w:val="007B31FB"/>
    <w:rsid w:val="007B6BA5"/>
    <w:rsid w:val="007C3390"/>
    <w:rsid w:val="007C3424"/>
    <w:rsid w:val="007C4F4B"/>
    <w:rsid w:val="007C55C0"/>
    <w:rsid w:val="007C6951"/>
    <w:rsid w:val="007D199A"/>
    <w:rsid w:val="007D1A36"/>
    <w:rsid w:val="007E25D0"/>
    <w:rsid w:val="007E6C96"/>
    <w:rsid w:val="007E730F"/>
    <w:rsid w:val="007F10D0"/>
    <w:rsid w:val="007F1C47"/>
    <w:rsid w:val="007F5684"/>
    <w:rsid w:val="007F6611"/>
    <w:rsid w:val="0080019C"/>
    <w:rsid w:val="00804918"/>
    <w:rsid w:val="00805474"/>
    <w:rsid w:val="00805881"/>
    <w:rsid w:val="00805FF8"/>
    <w:rsid w:val="00811628"/>
    <w:rsid w:val="008159A7"/>
    <w:rsid w:val="008242D7"/>
    <w:rsid w:val="00825FDF"/>
    <w:rsid w:val="00826B0E"/>
    <w:rsid w:val="00826BBD"/>
    <w:rsid w:val="00830D60"/>
    <w:rsid w:val="008361CC"/>
    <w:rsid w:val="0084161E"/>
    <w:rsid w:val="008473E7"/>
    <w:rsid w:val="00851B20"/>
    <w:rsid w:val="0085226B"/>
    <w:rsid w:val="00861AB7"/>
    <w:rsid w:val="00862CE0"/>
    <w:rsid w:val="0086712E"/>
    <w:rsid w:val="00874412"/>
    <w:rsid w:val="00877ABF"/>
    <w:rsid w:val="008800AB"/>
    <w:rsid w:val="0088136F"/>
    <w:rsid w:val="00882D6C"/>
    <w:rsid w:val="00887C8B"/>
    <w:rsid w:val="00890862"/>
    <w:rsid w:val="00891D36"/>
    <w:rsid w:val="00896411"/>
    <w:rsid w:val="008979B1"/>
    <w:rsid w:val="008A047F"/>
    <w:rsid w:val="008A2461"/>
    <w:rsid w:val="008A281A"/>
    <w:rsid w:val="008A5361"/>
    <w:rsid w:val="008A6B25"/>
    <w:rsid w:val="008A6C4F"/>
    <w:rsid w:val="008B2335"/>
    <w:rsid w:val="008B2CA8"/>
    <w:rsid w:val="008B38C0"/>
    <w:rsid w:val="008C3B31"/>
    <w:rsid w:val="008C4480"/>
    <w:rsid w:val="008C52D0"/>
    <w:rsid w:val="008C6E31"/>
    <w:rsid w:val="008C7CE0"/>
    <w:rsid w:val="008E1C80"/>
    <w:rsid w:val="008E5CF5"/>
    <w:rsid w:val="008F2CC7"/>
    <w:rsid w:val="008F4692"/>
    <w:rsid w:val="00900601"/>
    <w:rsid w:val="00903DDA"/>
    <w:rsid w:val="00906857"/>
    <w:rsid w:val="00907693"/>
    <w:rsid w:val="00910867"/>
    <w:rsid w:val="00910C3B"/>
    <w:rsid w:val="0091477D"/>
    <w:rsid w:val="009223CA"/>
    <w:rsid w:val="00926B8D"/>
    <w:rsid w:val="00930C8E"/>
    <w:rsid w:val="009354CE"/>
    <w:rsid w:val="00935BFD"/>
    <w:rsid w:val="00940F93"/>
    <w:rsid w:val="0094438B"/>
    <w:rsid w:val="00955E38"/>
    <w:rsid w:val="0095600E"/>
    <w:rsid w:val="0095798C"/>
    <w:rsid w:val="0097364A"/>
    <w:rsid w:val="009769D6"/>
    <w:rsid w:val="00981368"/>
    <w:rsid w:val="00990DC6"/>
    <w:rsid w:val="009A3021"/>
    <w:rsid w:val="009A7CFD"/>
    <w:rsid w:val="009B0F0E"/>
    <w:rsid w:val="009B1FC5"/>
    <w:rsid w:val="009C0D04"/>
    <w:rsid w:val="009C14AA"/>
    <w:rsid w:val="009C6BBA"/>
    <w:rsid w:val="009D0EE0"/>
    <w:rsid w:val="009D0F7D"/>
    <w:rsid w:val="009D74D0"/>
    <w:rsid w:val="009E5D91"/>
    <w:rsid w:val="009F0FDC"/>
    <w:rsid w:val="009F2C9F"/>
    <w:rsid w:val="009F5C96"/>
    <w:rsid w:val="009F72F8"/>
    <w:rsid w:val="009F7711"/>
    <w:rsid w:val="009F7C5D"/>
    <w:rsid w:val="00A012CB"/>
    <w:rsid w:val="00A01489"/>
    <w:rsid w:val="00A03D6F"/>
    <w:rsid w:val="00A074F4"/>
    <w:rsid w:val="00A162D1"/>
    <w:rsid w:val="00A16603"/>
    <w:rsid w:val="00A17C1E"/>
    <w:rsid w:val="00A304C0"/>
    <w:rsid w:val="00A32728"/>
    <w:rsid w:val="00A37831"/>
    <w:rsid w:val="00A52588"/>
    <w:rsid w:val="00A612EE"/>
    <w:rsid w:val="00A622C1"/>
    <w:rsid w:val="00A72668"/>
    <w:rsid w:val="00A72F22"/>
    <w:rsid w:val="00A748A6"/>
    <w:rsid w:val="00A74A86"/>
    <w:rsid w:val="00A776B4"/>
    <w:rsid w:val="00A8157B"/>
    <w:rsid w:val="00A91496"/>
    <w:rsid w:val="00A94361"/>
    <w:rsid w:val="00A944B6"/>
    <w:rsid w:val="00AC33F7"/>
    <w:rsid w:val="00AC5F47"/>
    <w:rsid w:val="00AC7231"/>
    <w:rsid w:val="00AE43B4"/>
    <w:rsid w:val="00AE758E"/>
    <w:rsid w:val="00AF1FA0"/>
    <w:rsid w:val="00AF2FFB"/>
    <w:rsid w:val="00AF686F"/>
    <w:rsid w:val="00B005D9"/>
    <w:rsid w:val="00B02FB7"/>
    <w:rsid w:val="00B04229"/>
    <w:rsid w:val="00B06775"/>
    <w:rsid w:val="00B07684"/>
    <w:rsid w:val="00B105E4"/>
    <w:rsid w:val="00B12A96"/>
    <w:rsid w:val="00B13DD3"/>
    <w:rsid w:val="00B15681"/>
    <w:rsid w:val="00B20294"/>
    <w:rsid w:val="00B22AC3"/>
    <w:rsid w:val="00B2454B"/>
    <w:rsid w:val="00B30179"/>
    <w:rsid w:val="00B35BE1"/>
    <w:rsid w:val="00B36C25"/>
    <w:rsid w:val="00B43E5E"/>
    <w:rsid w:val="00B47036"/>
    <w:rsid w:val="00B535A1"/>
    <w:rsid w:val="00B53AC2"/>
    <w:rsid w:val="00B56E9C"/>
    <w:rsid w:val="00B6050E"/>
    <w:rsid w:val="00B613D2"/>
    <w:rsid w:val="00B64B1F"/>
    <w:rsid w:val="00B6553F"/>
    <w:rsid w:val="00B712A9"/>
    <w:rsid w:val="00B730C6"/>
    <w:rsid w:val="00B75801"/>
    <w:rsid w:val="00B7645E"/>
    <w:rsid w:val="00B76731"/>
    <w:rsid w:val="00B81A34"/>
    <w:rsid w:val="00B81E12"/>
    <w:rsid w:val="00B83D01"/>
    <w:rsid w:val="00B95526"/>
    <w:rsid w:val="00BA3D57"/>
    <w:rsid w:val="00BB6497"/>
    <w:rsid w:val="00BB6A78"/>
    <w:rsid w:val="00BC3637"/>
    <w:rsid w:val="00BC4627"/>
    <w:rsid w:val="00BC74E9"/>
    <w:rsid w:val="00BE37B8"/>
    <w:rsid w:val="00BF0744"/>
    <w:rsid w:val="00BF2C31"/>
    <w:rsid w:val="00BF68A8"/>
    <w:rsid w:val="00C00445"/>
    <w:rsid w:val="00C05322"/>
    <w:rsid w:val="00C10193"/>
    <w:rsid w:val="00C12AA5"/>
    <w:rsid w:val="00C15D2C"/>
    <w:rsid w:val="00C213A4"/>
    <w:rsid w:val="00C23075"/>
    <w:rsid w:val="00C25346"/>
    <w:rsid w:val="00C31FDD"/>
    <w:rsid w:val="00C3206E"/>
    <w:rsid w:val="00C33CFA"/>
    <w:rsid w:val="00C36E41"/>
    <w:rsid w:val="00C437A7"/>
    <w:rsid w:val="00C463DD"/>
    <w:rsid w:val="00C4724C"/>
    <w:rsid w:val="00C5268B"/>
    <w:rsid w:val="00C532B8"/>
    <w:rsid w:val="00C53C87"/>
    <w:rsid w:val="00C56352"/>
    <w:rsid w:val="00C57F5B"/>
    <w:rsid w:val="00C629A0"/>
    <w:rsid w:val="00C665B6"/>
    <w:rsid w:val="00C6785B"/>
    <w:rsid w:val="00C71B24"/>
    <w:rsid w:val="00C739D9"/>
    <w:rsid w:val="00C745C3"/>
    <w:rsid w:val="00C75FB9"/>
    <w:rsid w:val="00C76EC2"/>
    <w:rsid w:val="00C80478"/>
    <w:rsid w:val="00C869D1"/>
    <w:rsid w:val="00C90E9F"/>
    <w:rsid w:val="00C949C0"/>
    <w:rsid w:val="00C97127"/>
    <w:rsid w:val="00CA6D48"/>
    <w:rsid w:val="00CA7393"/>
    <w:rsid w:val="00CC00AC"/>
    <w:rsid w:val="00CC557C"/>
    <w:rsid w:val="00CC7FE0"/>
    <w:rsid w:val="00CD22C4"/>
    <w:rsid w:val="00CD23DA"/>
    <w:rsid w:val="00CD4BC1"/>
    <w:rsid w:val="00CD5237"/>
    <w:rsid w:val="00CE04A3"/>
    <w:rsid w:val="00CE4A8F"/>
    <w:rsid w:val="00CF5234"/>
    <w:rsid w:val="00CF52F8"/>
    <w:rsid w:val="00D05B57"/>
    <w:rsid w:val="00D05E40"/>
    <w:rsid w:val="00D11F2B"/>
    <w:rsid w:val="00D137DF"/>
    <w:rsid w:val="00D2031B"/>
    <w:rsid w:val="00D218CB"/>
    <w:rsid w:val="00D2462F"/>
    <w:rsid w:val="00D25FE2"/>
    <w:rsid w:val="00D342F0"/>
    <w:rsid w:val="00D423DE"/>
    <w:rsid w:val="00D43252"/>
    <w:rsid w:val="00D45242"/>
    <w:rsid w:val="00D47561"/>
    <w:rsid w:val="00D5113C"/>
    <w:rsid w:val="00D51E7F"/>
    <w:rsid w:val="00D55EA8"/>
    <w:rsid w:val="00D60279"/>
    <w:rsid w:val="00D60762"/>
    <w:rsid w:val="00D62AE4"/>
    <w:rsid w:val="00D7376B"/>
    <w:rsid w:val="00D74D15"/>
    <w:rsid w:val="00D800C7"/>
    <w:rsid w:val="00D8306F"/>
    <w:rsid w:val="00D84239"/>
    <w:rsid w:val="00D851E3"/>
    <w:rsid w:val="00D8576E"/>
    <w:rsid w:val="00D907D0"/>
    <w:rsid w:val="00D978C6"/>
    <w:rsid w:val="00DA203F"/>
    <w:rsid w:val="00DA3C1C"/>
    <w:rsid w:val="00DA6779"/>
    <w:rsid w:val="00DB6F09"/>
    <w:rsid w:val="00DC604E"/>
    <w:rsid w:val="00DC7206"/>
    <w:rsid w:val="00DD1DD5"/>
    <w:rsid w:val="00DD5450"/>
    <w:rsid w:val="00DF2680"/>
    <w:rsid w:val="00E10779"/>
    <w:rsid w:val="00E15951"/>
    <w:rsid w:val="00E243CC"/>
    <w:rsid w:val="00E24C86"/>
    <w:rsid w:val="00E31B74"/>
    <w:rsid w:val="00E37EA5"/>
    <w:rsid w:val="00E439F1"/>
    <w:rsid w:val="00E45482"/>
    <w:rsid w:val="00E5765B"/>
    <w:rsid w:val="00E60AB2"/>
    <w:rsid w:val="00E631A6"/>
    <w:rsid w:val="00E638FD"/>
    <w:rsid w:val="00E71BC8"/>
    <w:rsid w:val="00E7260F"/>
    <w:rsid w:val="00E750AF"/>
    <w:rsid w:val="00E80E12"/>
    <w:rsid w:val="00E82E57"/>
    <w:rsid w:val="00E83D60"/>
    <w:rsid w:val="00E85E58"/>
    <w:rsid w:val="00E908DD"/>
    <w:rsid w:val="00E90CA1"/>
    <w:rsid w:val="00E9114F"/>
    <w:rsid w:val="00E93698"/>
    <w:rsid w:val="00E95EC4"/>
    <w:rsid w:val="00E96630"/>
    <w:rsid w:val="00E96749"/>
    <w:rsid w:val="00EA3189"/>
    <w:rsid w:val="00EB05E9"/>
    <w:rsid w:val="00EB73A4"/>
    <w:rsid w:val="00EC4FB6"/>
    <w:rsid w:val="00ED2AC6"/>
    <w:rsid w:val="00ED32A3"/>
    <w:rsid w:val="00ED61CE"/>
    <w:rsid w:val="00ED69D4"/>
    <w:rsid w:val="00ED7A2A"/>
    <w:rsid w:val="00EE4320"/>
    <w:rsid w:val="00EE44C4"/>
    <w:rsid w:val="00EE4D26"/>
    <w:rsid w:val="00EE713D"/>
    <w:rsid w:val="00EF032C"/>
    <w:rsid w:val="00EF1D7F"/>
    <w:rsid w:val="00F077C0"/>
    <w:rsid w:val="00F15A2A"/>
    <w:rsid w:val="00F20D8D"/>
    <w:rsid w:val="00F26FE5"/>
    <w:rsid w:val="00F30E6D"/>
    <w:rsid w:val="00F31A30"/>
    <w:rsid w:val="00F34583"/>
    <w:rsid w:val="00F373AC"/>
    <w:rsid w:val="00F41B6B"/>
    <w:rsid w:val="00F41ED6"/>
    <w:rsid w:val="00F43FCE"/>
    <w:rsid w:val="00F44AEB"/>
    <w:rsid w:val="00F504DF"/>
    <w:rsid w:val="00F50D55"/>
    <w:rsid w:val="00F5493B"/>
    <w:rsid w:val="00F576CB"/>
    <w:rsid w:val="00F6165D"/>
    <w:rsid w:val="00F6462A"/>
    <w:rsid w:val="00F76A73"/>
    <w:rsid w:val="00F76E7D"/>
    <w:rsid w:val="00F81534"/>
    <w:rsid w:val="00F823B2"/>
    <w:rsid w:val="00F8477C"/>
    <w:rsid w:val="00F868C4"/>
    <w:rsid w:val="00F91C6C"/>
    <w:rsid w:val="00F93D79"/>
    <w:rsid w:val="00F96E79"/>
    <w:rsid w:val="00FA271C"/>
    <w:rsid w:val="00FB114D"/>
    <w:rsid w:val="00FB47B1"/>
    <w:rsid w:val="00FB7763"/>
    <w:rsid w:val="00FC3B19"/>
    <w:rsid w:val="00FC68B7"/>
    <w:rsid w:val="00FD6004"/>
    <w:rsid w:val="00FE10A3"/>
    <w:rsid w:val="00FE4145"/>
    <w:rsid w:val="00FE4794"/>
    <w:rsid w:val="00FF400E"/>
    <w:rsid w:val="00FF688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DF012"/>
  <w15:docId w15:val="{B417D19A-F438-4D0D-AA16-E2962C60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8B38C0"/>
    <w:rPr>
      <w:lang w:eastAsia="en-US"/>
    </w:rPr>
  </w:style>
  <w:style w:type="paragraph" w:styleId="BalloonText">
    <w:name w:val="Balloon Text"/>
    <w:basedOn w:val="Normal"/>
    <w:link w:val="BalloonTextChar"/>
    <w:rsid w:val="007A1621"/>
    <w:pPr>
      <w:spacing w:line="240" w:lineRule="auto"/>
    </w:pPr>
    <w:rPr>
      <w:rFonts w:ascii="Tahoma" w:hAnsi="Tahoma"/>
      <w:sz w:val="16"/>
      <w:szCs w:val="16"/>
    </w:rPr>
  </w:style>
  <w:style w:type="character" w:customStyle="1" w:styleId="BalloonTextChar">
    <w:name w:val="Balloon Text Char"/>
    <w:link w:val="BalloonText"/>
    <w:rsid w:val="007A1621"/>
    <w:rPr>
      <w:rFonts w:ascii="Tahoma" w:hAnsi="Tahoma" w:cs="Tahoma"/>
      <w:sz w:val="16"/>
      <w:szCs w:val="16"/>
      <w:lang w:eastAsia="en-US"/>
    </w:rPr>
  </w:style>
  <w:style w:type="character" w:styleId="CommentReference">
    <w:name w:val="annotation reference"/>
    <w:semiHidden/>
    <w:rsid w:val="0039608E"/>
    <w:rPr>
      <w:sz w:val="16"/>
      <w:szCs w:val="16"/>
    </w:rPr>
  </w:style>
  <w:style w:type="paragraph" w:styleId="CommentText">
    <w:name w:val="annotation text"/>
    <w:basedOn w:val="Normal"/>
    <w:semiHidden/>
    <w:rsid w:val="0039608E"/>
  </w:style>
  <w:style w:type="paragraph" w:styleId="CommentSubject">
    <w:name w:val="annotation subject"/>
    <w:basedOn w:val="CommentText"/>
    <w:next w:val="CommentText"/>
    <w:semiHidden/>
    <w:rsid w:val="0039608E"/>
    <w:rPr>
      <w:b/>
      <w:bCs/>
    </w:rPr>
  </w:style>
  <w:style w:type="paragraph" w:styleId="Revision">
    <w:name w:val="Revision"/>
    <w:hidden/>
    <w:uiPriority w:val="99"/>
    <w:semiHidden/>
    <w:rsid w:val="009C0D04"/>
    <w:rPr>
      <w:lang w:val="en-GB"/>
    </w:rPr>
  </w:style>
  <w:style w:type="paragraph" w:styleId="ListParagraph">
    <w:name w:val="List Paragraph"/>
    <w:basedOn w:val="Normal"/>
    <w:uiPriority w:val="34"/>
    <w:qFormat/>
    <w:rsid w:val="006E23FD"/>
    <w:pPr>
      <w:ind w:left="720"/>
      <w:contextualSpacing/>
    </w:pPr>
  </w:style>
  <w:style w:type="character" w:customStyle="1" w:styleId="UnresolvedMention1">
    <w:name w:val="Unresolved Mention1"/>
    <w:basedOn w:val="DefaultParagraphFont"/>
    <w:uiPriority w:val="99"/>
    <w:semiHidden/>
    <w:unhideWhenUsed/>
    <w:rsid w:val="0004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A079-180C-4AB8-851E-9597566F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CRPD_E.dotm</Template>
  <TotalTime>3</TotalTime>
  <Pages>16</Pages>
  <Words>7090</Words>
  <Characters>40415</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Robert Ouko</dc:creator>
  <cp:keywords/>
  <cp:lastModifiedBy>Robert</cp:lastModifiedBy>
  <cp:revision>2</cp:revision>
  <cp:lastPrinted>2013-09-13T07:38:00Z</cp:lastPrinted>
  <dcterms:created xsi:type="dcterms:W3CDTF">2023-09-11T15:23:00Z</dcterms:created>
  <dcterms:modified xsi:type="dcterms:W3CDTF">2023-09-11T15:23:00Z</dcterms:modified>
</cp:coreProperties>
</file>